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4310E7" w14:textId="5FD8D7E0" w:rsidR="00E0714D" w:rsidRDefault="00E0714D" w:rsidP="00E0714D">
      <w:pPr>
        <w:jc w:val="both"/>
        <w:rPr>
          <w:rFonts w:asciiTheme="minorHAnsi" w:hAnsiTheme="minorHAnsi" w:cstheme="minorHAnsi"/>
          <w:color w:val="00000A"/>
          <w:sz w:val="48"/>
          <w:szCs w:val="48"/>
        </w:rPr>
      </w:pPr>
      <w:r>
        <w:rPr>
          <w:rFonts w:asciiTheme="minorHAnsi" w:hAnsiTheme="minorHAnsi" w:cstheme="minorHAnsi"/>
          <w:color w:val="00000A"/>
          <w:sz w:val="48"/>
          <w:szCs w:val="48"/>
        </w:rPr>
        <w:t xml:space="preserve">Załącznik nr 1 do OPZ </w:t>
      </w:r>
    </w:p>
    <w:p w14:paraId="0FEC18DB" w14:textId="04666E1A" w:rsidR="00E0714D" w:rsidRDefault="00E0714D" w:rsidP="00E0714D">
      <w:pPr>
        <w:rPr>
          <w:rFonts w:asciiTheme="minorHAnsi" w:hAnsiTheme="minorHAnsi" w:cstheme="minorHAnsi"/>
          <w:sz w:val="48"/>
          <w:szCs w:val="48"/>
        </w:rPr>
      </w:pPr>
      <w:r>
        <w:rPr>
          <w:rFonts w:asciiTheme="minorHAnsi" w:hAnsiTheme="minorHAnsi" w:cstheme="minorHAnsi"/>
          <w:color w:val="00000A"/>
          <w:sz w:val="48"/>
          <w:szCs w:val="48"/>
        </w:rPr>
        <w:t>na dostawę i instalację infrastruktury teleinformatycznej</w:t>
      </w:r>
    </w:p>
    <w:p w14:paraId="40764541" w14:textId="77777777" w:rsidR="00D938C2" w:rsidRDefault="00E0714D" w:rsidP="00D938C2">
      <w:pPr>
        <w:rPr>
          <w:rFonts w:asciiTheme="minorHAnsi" w:hAnsiTheme="minorHAnsi" w:cstheme="minorHAnsi"/>
          <w:b/>
          <w:bCs/>
          <w:color w:val="00000A"/>
          <w:sz w:val="48"/>
          <w:szCs w:val="48"/>
        </w:rPr>
      </w:pPr>
      <w:r>
        <w:rPr>
          <w:rFonts w:asciiTheme="minorHAnsi" w:hAnsiTheme="minorHAnsi" w:cstheme="minorHAnsi"/>
          <w:b/>
          <w:bCs/>
          <w:color w:val="00000A"/>
          <w:sz w:val="48"/>
          <w:szCs w:val="48"/>
        </w:rPr>
        <w:t xml:space="preserve">Specyfikacja przedmiotu zamówienia </w:t>
      </w:r>
    </w:p>
    <w:p w14:paraId="26598323" w14:textId="41890449" w:rsidR="00D938C2" w:rsidRPr="002541BA" w:rsidRDefault="00D938C2" w:rsidP="00D938C2">
      <w:pPr>
        <w:rPr>
          <w:rFonts w:asciiTheme="minorHAnsi" w:hAnsiTheme="minorHAnsi" w:cstheme="minorHAnsi"/>
          <w:b/>
          <w:bCs/>
          <w:sz w:val="48"/>
          <w:szCs w:val="48"/>
        </w:rPr>
      </w:pPr>
      <w:r w:rsidRPr="002541BA">
        <w:rPr>
          <w:rFonts w:asciiTheme="minorHAnsi" w:hAnsiTheme="minorHAnsi" w:cstheme="minorHAnsi"/>
          <w:b/>
          <w:bCs/>
          <w:sz w:val="48"/>
          <w:szCs w:val="48"/>
        </w:rPr>
        <w:t>sprzęt serwerowo-sieciowy</w:t>
      </w:r>
    </w:p>
    <w:p w14:paraId="6F82401B" w14:textId="5308A7C3" w:rsidR="00E0714D" w:rsidRDefault="00E0714D" w:rsidP="00E0714D">
      <w:pPr>
        <w:rPr>
          <w:rFonts w:asciiTheme="minorHAnsi" w:hAnsiTheme="minorHAnsi" w:cstheme="minorHAnsi"/>
          <w:b/>
          <w:bCs/>
          <w:color w:val="00000A"/>
          <w:sz w:val="48"/>
          <w:szCs w:val="48"/>
        </w:rPr>
      </w:pPr>
    </w:p>
    <w:p w14:paraId="14153410" w14:textId="77777777" w:rsidR="007E6B57" w:rsidRDefault="007E6B57" w:rsidP="00E0714D">
      <w:pPr>
        <w:rPr>
          <w:rFonts w:asciiTheme="minorHAnsi" w:hAnsiTheme="minorHAnsi" w:cstheme="minorHAnsi"/>
          <w:b/>
          <w:bCs/>
          <w:color w:val="00000A"/>
          <w:sz w:val="48"/>
          <w:szCs w:val="48"/>
        </w:rPr>
      </w:pPr>
    </w:p>
    <w:p w14:paraId="6A241388" w14:textId="0B74C7A7" w:rsidR="00E0714D" w:rsidRDefault="00E0714D" w:rsidP="00E0714D">
      <w:pPr>
        <w:rPr>
          <w:rFonts w:asciiTheme="minorHAnsi" w:hAnsiTheme="minorHAnsi" w:cstheme="minorHAnsi"/>
          <w:b/>
          <w:bCs/>
          <w:color w:val="2F5496" w:themeColor="accent1" w:themeShade="BF"/>
          <w:sz w:val="48"/>
          <w:szCs w:val="48"/>
        </w:rPr>
      </w:pPr>
      <w:r>
        <w:rPr>
          <w:rFonts w:asciiTheme="minorHAnsi" w:hAnsiTheme="minorHAnsi" w:cstheme="minorHAnsi"/>
          <w:b/>
          <w:bCs/>
          <w:color w:val="2F5496" w:themeColor="accent1" w:themeShade="BF"/>
          <w:sz w:val="48"/>
          <w:szCs w:val="48"/>
        </w:rPr>
        <w:t xml:space="preserve">Zamawiający - Partner nr 43 </w:t>
      </w:r>
    </w:p>
    <w:p w14:paraId="0BE289F0" w14:textId="18198D0B" w:rsidR="00E0714D" w:rsidRDefault="00E0714D" w:rsidP="00E0714D">
      <w:pPr>
        <w:rPr>
          <w:rFonts w:asciiTheme="minorHAnsi" w:hAnsiTheme="minorHAnsi" w:cstheme="minorHAnsi"/>
          <w:b/>
          <w:bCs/>
          <w:color w:val="2F5496" w:themeColor="accent1" w:themeShade="BF"/>
          <w:sz w:val="48"/>
          <w:szCs w:val="48"/>
        </w:rPr>
      </w:pPr>
      <w:r w:rsidRPr="00E0714D">
        <w:rPr>
          <w:rFonts w:asciiTheme="minorHAnsi" w:hAnsiTheme="minorHAnsi" w:cstheme="minorHAnsi"/>
          <w:b/>
          <w:bCs/>
          <w:color w:val="2F5496" w:themeColor="accent1" w:themeShade="BF"/>
          <w:sz w:val="48"/>
          <w:szCs w:val="48"/>
        </w:rPr>
        <w:t>Ośrod</w:t>
      </w:r>
      <w:r>
        <w:rPr>
          <w:rFonts w:asciiTheme="minorHAnsi" w:hAnsiTheme="minorHAnsi" w:cstheme="minorHAnsi"/>
          <w:b/>
          <w:bCs/>
          <w:color w:val="2F5496" w:themeColor="accent1" w:themeShade="BF"/>
          <w:sz w:val="48"/>
          <w:szCs w:val="48"/>
        </w:rPr>
        <w:t>e</w:t>
      </w:r>
      <w:r w:rsidRPr="00E0714D">
        <w:rPr>
          <w:rFonts w:asciiTheme="minorHAnsi" w:hAnsiTheme="minorHAnsi" w:cstheme="minorHAnsi"/>
          <w:b/>
          <w:bCs/>
          <w:color w:val="2F5496" w:themeColor="accent1" w:themeShade="BF"/>
          <w:sz w:val="48"/>
          <w:szCs w:val="48"/>
        </w:rPr>
        <w:t>k Badawczo-Naukowo-Dydaktyczn</w:t>
      </w:r>
      <w:r>
        <w:rPr>
          <w:rFonts w:asciiTheme="minorHAnsi" w:hAnsiTheme="minorHAnsi" w:cstheme="minorHAnsi"/>
          <w:b/>
          <w:bCs/>
          <w:color w:val="2F5496" w:themeColor="accent1" w:themeShade="BF"/>
          <w:sz w:val="48"/>
          <w:szCs w:val="48"/>
        </w:rPr>
        <w:t>y</w:t>
      </w:r>
      <w:r w:rsidRPr="00E0714D">
        <w:rPr>
          <w:rFonts w:asciiTheme="minorHAnsi" w:hAnsiTheme="minorHAnsi" w:cstheme="minorHAnsi"/>
          <w:b/>
          <w:bCs/>
          <w:color w:val="2F5496" w:themeColor="accent1" w:themeShade="BF"/>
          <w:sz w:val="48"/>
          <w:szCs w:val="48"/>
        </w:rPr>
        <w:t xml:space="preserve"> Chorób Otępiennych im. Księdza Henryka Kardynała Gulbinowicza – Ośrodek Alzheimerowski w Ścinawie</w:t>
      </w:r>
    </w:p>
    <w:p w14:paraId="2B05C414" w14:textId="77777777" w:rsidR="00E9369E" w:rsidRDefault="00E9369E" w:rsidP="00E9369E">
      <w:pPr>
        <w:rPr>
          <w:rFonts w:asciiTheme="minorHAnsi" w:hAnsiTheme="minorHAnsi" w:cstheme="minorHAnsi"/>
          <w:bCs/>
          <w:sz w:val="48"/>
          <w:szCs w:val="20"/>
        </w:rPr>
      </w:pPr>
      <w:bookmarkStart w:id="0" w:name="_Hlk38369429"/>
    </w:p>
    <w:p w14:paraId="6C6B834B" w14:textId="37329834" w:rsidR="00E9369E" w:rsidRPr="006074D2" w:rsidRDefault="00E9369E" w:rsidP="00E9369E">
      <w:pPr>
        <w:rPr>
          <w:rFonts w:asciiTheme="minorHAnsi" w:hAnsiTheme="minorHAnsi" w:cstheme="minorHAnsi"/>
          <w:bCs/>
          <w:sz w:val="48"/>
          <w:szCs w:val="20"/>
        </w:rPr>
      </w:pPr>
      <w:r w:rsidRPr="006074D2">
        <w:rPr>
          <w:rFonts w:asciiTheme="minorHAnsi" w:hAnsiTheme="minorHAnsi" w:cstheme="minorHAnsi"/>
          <w:bCs/>
          <w:sz w:val="48"/>
          <w:szCs w:val="20"/>
        </w:rPr>
        <w:t>w projekcie ,,Wprowadzenie nowoczesnych e-Usług w podmiotach leczniczych nadzorowanych przez Ministra Zdrowia”</w:t>
      </w:r>
    </w:p>
    <w:bookmarkEnd w:id="0"/>
    <w:p w14:paraId="2AE9C71C" w14:textId="0F764240" w:rsidR="00C43267" w:rsidRDefault="00C43267" w:rsidP="00C43267">
      <w:pPr>
        <w:jc w:val="both"/>
        <w:rPr>
          <w:rFonts w:ascii="Calibri,Bold" w:hAnsi="Calibri,Bold" w:cs="Calibri,Bold"/>
          <w:b/>
          <w:bCs/>
          <w:color w:val="00000A"/>
          <w:sz w:val="44"/>
          <w:szCs w:val="44"/>
        </w:rPr>
      </w:pPr>
      <w:r>
        <w:rPr>
          <w:rFonts w:ascii="Calibri,Bold" w:hAnsi="Calibri,Bold" w:cs="Calibri,Bold"/>
          <w:b/>
          <w:bCs/>
          <w:color w:val="00000A"/>
          <w:sz w:val="44"/>
          <w:szCs w:val="44"/>
        </w:rPr>
        <w:t>MIEJSCE</w:t>
      </w:r>
      <w:r w:rsidRPr="00567429">
        <w:rPr>
          <w:rFonts w:ascii="Calibri,Bold" w:hAnsi="Calibri,Bold" w:cs="Calibri,Bold"/>
          <w:b/>
          <w:bCs/>
          <w:color w:val="00000A"/>
          <w:sz w:val="44"/>
          <w:szCs w:val="44"/>
        </w:rPr>
        <w:t xml:space="preserve"> DOSTAWY:</w:t>
      </w:r>
    </w:p>
    <w:p w14:paraId="46D85728" w14:textId="7494856D" w:rsidR="002541BA" w:rsidRPr="002541BA" w:rsidRDefault="002541BA" w:rsidP="00C43267">
      <w:pPr>
        <w:jc w:val="both"/>
        <w:rPr>
          <w:rFonts w:ascii="Calibri,Bold" w:hAnsi="Calibri,Bold" w:cs="Calibri,Bold"/>
          <w:color w:val="00000A"/>
          <w:sz w:val="44"/>
          <w:szCs w:val="44"/>
        </w:rPr>
      </w:pPr>
      <w:r w:rsidRPr="002541BA">
        <w:rPr>
          <w:rFonts w:ascii="Calibri,Bold" w:hAnsi="Calibri,Bold" w:cs="Calibri,Bold"/>
          <w:color w:val="00000A"/>
          <w:sz w:val="44"/>
          <w:szCs w:val="44"/>
        </w:rPr>
        <w:t>ul. Jana Pawła II nr 12</w:t>
      </w:r>
    </w:p>
    <w:p w14:paraId="517CF440" w14:textId="36BAF530" w:rsidR="00E0714D" w:rsidRPr="002541BA" w:rsidRDefault="00605C60" w:rsidP="00C43267">
      <w:pPr>
        <w:jc w:val="both"/>
        <w:rPr>
          <w:rFonts w:ascii="Calibri Light" w:eastAsia="Times New Roman" w:hAnsi="Calibri Light"/>
          <w:color w:val="2F5496"/>
          <w:sz w:val="32"/>
          <w:szCs w:val="32"/>
        </w:rPr>
      </w:pPr>
      <w:bookmarkStart w:id="1" w:name="_Toc27669363"/>
      <w:r w:rsidRPr="002541BA">
        <w:rPr>
          <w:rFonts w:ascii="Calibri,Bold" w:hAnsi="Calibri,Bold" w:cs="Calibri,Bold"/>
          <w:color w:val="00000A"/>
          <w:sz w:val="44"/>
          <w:szCs w:val="44"/>
        </w:rPr>
        <w:t>59-330 Ścinawa</w:t>
      </w:r>
    </w:p>
    <w:p w14:paraId="41497AE8" w14:textId="148871A8" w:rsidR="002B6C58" w:rsidRDefault="00295C00" w:rsidP="00FF63D1">
      <w:pPr>
        <w:pStyle w:val="Nagwek1"/>
        <w:jc w:val="both"/>
      </w:pPr>
      <w:r>
        <w:lastRenderedPageBreak/>
        <w:t xml:space="preserve">Specyfikacja dostarczanej </w:t>
      </w:r>
      <w:r w:rsidR="00705FDF" w:rsidRPr="00705FDF">
        <w:t>infrastruktury informatycznej i architektury technicznej</w:t>
      </w:r>
      <w:bookmarkEnd w:id="1"/>
      <w:r>
        <w:t>.</w:t>
      </w:r>
    </w:p>
    <w:p w14:paraId="0CA89F08" w14:textId="6DC922DD" w:rsidR="00FB4D17" w:rsidRDefault="00FB4D17" w:rsidP="00FB4D17"/>
    <w:p w14:paraId="584B67B4" w14:textId="0F77F3A2" w:rsidR="00D7618B" w:rsidRDefault="00D7618B" w:rsidP="00D13B52">
      <w:pPr>
        <w:jc w:val="both"/>
      </w:pPr>
      <w:r>
        <w:t>W poniższej tabeli przedstawiono typy oraz liczbę zamawianej infrastruktury teleinformatycznej.</w:t>
      </w:r>
    </w:p>
    <w:p w14:paraId="4E9725C2" w14:textId="73CADA83" w:rsidR="00D7618B" w:rsidRDefault="00D7618B" w:rsidP="00F07567">
      <w:pPr>
        <w:pStyle w:val="Legenda"/>
        <w:spacing w:after="0"/>
      </w:pPr>
      <w:r>
        <w:t xml:space="preserve">Tabela </w:t>
      </w:r>
      <w:r w:rsidR="005C47F9">
        <w:fldChar w:fldCharType="begin"/>
      </w:r>
      <w:r w:rsidR="005C47F9">
        <w:instrText xml:space="preserve"> SEQ Tabela \* ARABIC </w:instrText>
      </w:r>
      <w:r w:rsidR="005C47F9">
        <w:fldChar w:fldCharType="separate"/>
      </w:r>
      <w:r w:rsidR="003810AA">
        <w:rPr>
          <w:noProof/>
        </w:rPr>
        <w:t>1</w:t>
      </w:r>
      <w:r w:rsidR="005C47F9">
        <w:rPr>
          <w:noProof/>
        </w:rPr>
        <w:fldChar w:fldCharType="end"/>
      </w:r>
      <w:r>
        <w:t>. Typy oraz liczba zamawianej infrastruktury teleinformatycznej.</w:t>
      </w:r>
    </w:p>
    <w:tbl>
      <w:tblPr>
        <w:tblStyle w:val="Tabela-Siatka"/>
        <w:tblW w:w="9507" w:type="dxa"/>
        <w:tblInd w:w="0" w:type="dxa"/>
        <w:tblLayout w:type="fixed"/>
        <w:tblLook w:val="04A0" w:firstRow="1" w:lastRow="0" w:firstColumn="1" w:lastColumn="0" w:noHBand="0" w:noVBand="1"/>
      </w:tblPr>
      <w:tblGrid>
        <w:gridCol w:w="846"/>
        <w:gridCol w:w="3402"/>
        <w:gridCol w:w="1847"/>
        <w:gridCol w:w="1706"/>
        <w:gridCol w:w="1706"/>
      </w:tblGrid>
      <w:tr w:rsidR="00326D7E" w:rsidRPr="00B43DC2" w14:paraId="14AF5FB4" w14:textId="3608E1A8" w:rsidTr="00326D7E">
        <w:tc>
          <w:tcPr>
            <w:tcW w:w="846" w:type="dxa"/>
            <w:tcBorders>
              <w:top w:val="single" w:sz="4" w:space="0" w:color="auto"/>
              <w:left w:val="single" w:sz="4" w:space="0" w:color="auto"/>
              <w:bottom w:val="single" w:sz="4" w:space="0" w:color="auto"/>
              <w:right w:val="single" w:sz="4" w:space="0" w:color="auto"/>
            </w:tcBorders>
            <w:shd w:val="clear" w:color="auto" w:fill="00B0F0"/>
          </w:tcPr>
          <w:p w14:paraId="431F59A2" w14:textId="117B749D" w:rsidR="00326D7E" w:rsidRPr="00B43DC2" w:rsidRDefault="00326D7E" w:rsidP="00B43DC2">
            <w:pPr>
              <w:spacing w:beforeLines="60" w:before="144" w:line="276" w:lineRule="auto"/>
              <w:rPr>
                <w:rFonts w:asciiTheme="minorHAnsi" w:eastAsia="Times New Roman" w:hAnsiTheme="minorHAnsi" w:cstheme="minorHAnsi"/>
                <w:b/>
                <w:sz w:val="20"/>
                <w:szCs w:val="20"/>
              </w:rPr>
            </w:pPr>
            <w:r>
              <w:rPr>
                <w:rFonts w:asciiTheme="minorHAnsi" w:eastAsia="Times New Roman" w:hAnsiTheme="minorHAnsi" w:cstheme="minorHAnsi"/>
                <w:b/>
                <w:sz w:val="20"/>
                <w:szCs w:val="20"/>
              </w:rPr>
              <w:t>Lp.</w:t>
            </w:r>
          </w:p>
        </w:tc>
        <w:tc>
          <w:tcPr>
            <w:tcW w:w="3402" w:type="dxa"/>
            <w:tcBorders>
              <w:top w:val="single" w:sz="4" w:space="0" w:color="auto"/>
              <w:left w:val="single" w:sz="4" w:space="0" w:color="auto"/>
              <w:bottom w:val="single" w:sz="4" w:space="0" w:color="auto"/>
              <w:right w:val="single" w:sz="4" w:space="0" w:color="auto"/>
            </w:tcBorders>
            <w:shd w:val="clear" w:color="auto" w:fill="00B0F0"/>
            <w:hideMark/>
          </w:tcPr>
          <w:p w14:paraId="1B735A61" w14:textId="7E1D3FA3" w:rsidR="00326D7E" w:rsidRPr="00B43DC2" w:rsidRDefault="00326D7E" w:rsidP="00B43DC2">
            <w:pPr>
              <w:spacing w:beforeLines="60" w:before="144" w:line="276" w:lineRule="auto"/>
              <w:rPr>
                <w:rFonts w:asciiTheme="minorHAnsi" w:eastAsia="Times New Roman" w:hAnsiTheme="minorHAnsi" w:cstheme="minorHAnsi"/>
                <w:b/>
                <w:sz w:val="20"/>
                <w:szCs w:val="20"/>
              </w:rPr>
            </w:pPr>
            <w:r w:rsidRPr="00B43DC2">
              <w:rPr>
                <w:rFonts w:asciiTheme="minorHAnsi" w:eastAsia="Times New Roman" w:hAnsiTheme="minorHAnsi" w:cstheme="minorHAnsi"/>
                <w:b/>
                <w:sz w:val="20"/>
                <w:szCs w:val="20"/>
              </w:rPr>
              <w:t>Typ</w:t>
            </w:r>
          </w:p>
        </w:tc>
        <w:tc>
          <w:tcPr>
            <w:tcW w:w="1847" w:type="dxa"/>
            <w:tcBorders>
              <w:top w:val="single" w:sz="4" w:space="0" w:color="auto"/>
              <w:left w:val="single" w:sz="4" w:space="0" w:color="auto"/>
              <w:bottom w:val="single" w:sz="4" w:space="0" w:color="auto"/>
              <w:right w:val="single" w:sz="4" w:space="0" w:color="auto"/>
            </w:tcBorders>
            <w:shd w:val="clear" w:color="auto" w:fill="00B0F0"/>
            <w:hideMark/>
          </w:tcPr>
          <w:p w14:paraId="55923BA4" w14:textId="77777777" w:rsidR="00326D7E" w:rsidRDefault="00326D7E" w:rsidP="002560AC">
            <w:pPr>
              <w:rPr>
                <w:rFonts w:asciiTheme="minorHAnsi" w:eastAsia="Times New Roman" w:hAnsiTheme="minorHAnsi" w:cstheme="minorHAnsi"/>
                <w:b/>
                <w:sz w:val="20"/>
                <w:szCs w:val="20"/>
              </w:rPr>
            </w:pPr>
            <w:r>
              <w:rPr>
                <w:rFonts w:asciiTheme="minorHAnsi" w:eastAsia="Times New Roman" w:hAnsiTheme="minorHAnsi" w:cstheme="minorHAnsi"/>
                <w:b/>
                <w:sz w:val="20"/>
                <w:szCs w:val="20"/>
              </w:rPr>
              <w:t>Podstawowy zakres zakupów:</w:t>
            </w:r>
          </w:p>
          <w:p w14:paraId="335F0D36" w14:textId="2FEF6A4B" w:rsidR="00326D7E" w:rsidRPr="00B43DC2" w:rsidRDefault="00326D7E" w:rsidP="002560AC">
            <w:pPr>
              <w:spacing w:beforeLines="60" w:before="144" w:line="276" w:lineRule="auto"/>
              <w:rPr>
                <w:rFonts w:asciiTheme="minorHAnsi" w:eastAsia="Times New Roman" w:hAnsiTheme="minorHAnsi" w:cstheme="minorHAnsi"/>
                <w:b/>
                <w:sz w:val="20"/>
                <w:szCs w:val="20"/>
              </w:rPr>
            </w:pPr>
            <w:r>
              <w:rPr>
                <w:rFonts w:asciiTheme="minorHAnsi" w:eastAsia="Times New Roman" w:hAnsiTheme="minorHAnsi" w:cstheme="minorHAnsi"/>
                <w:b/>
                <w:sz w:val="20"/>
                <w:szCs w:val="20"/>
              </w:rPr>
              <w:t>Liczba zamawianego sprzętu (sztuk)</w:t>
            </w:r>
          </w:p>
        </w:tc>
        <w:tc>
          <w:tcPr>
            <w:tcW w:w="1706" w:type="dxa"/>
            <w:tcBorders>
              <w:top w:val="single" w:sz="4" w:space="0" w:color="auto"/>
              <w:left w:val="single" w:sz="4" w:space="0" w:color="auto"/>
              <w:bottom w:val="single" w:sz="4" w:space="0" w:color="auto"/>
              <w:right w:val="single" w:sz="4" w:space="0" w:color="auto"/>
            </w:tcBorders>
            <w:shd w:val="clear" w:color="auto" w:fill="00B0F0"/>
          </w:tcPr>
          <w:p w14:paraId="69A7C3CF" w14:textId="77777777" w:rsidR="00326D7E" w:rsidRDefault="00326D7E" w:rsidP="002560AC">
            <w:pPr>
              <w:rPr>
                <w:rFonts w:asciiTheme="minorHAnsi" w:hAnsiTheme="minorHAnsi" w:cstheme="minorHAnsi"/>
                <w:b/>
                <w:bCs/>
                <w:sz w:val="20"/>
              </w:rPr>
            </w:pPr>
            <w:r>
              <w:rPr>
                <w:rFonts w:asciiTheme="minorHAnsi" w:hAnsiTheme="minorHAnsi" w:cstheme="minorHAnsi"/>
                <w:b/>
                <w:bCs/>
                <w:sz w:val="20"/>
              </w:rPr>
              <w:t>Zakupy objęte prawem opcji:</w:t>
            </w:r>
          </w:p>
          <w:p w14:paraId="1CDCB5FD" w14:textId="640FDDE6" w:rsidR="00326D7E" w:rsidRPr="00B43DC2" w:rsidRDefault="00326D7E" w:rsidP="002560AC">
            <w:pPr>
              <w:spacing w:beforeLines="60" w:before="144" w:line="276" w:lineRule="auto"/>
              <w:rPr>
                <w:rFonts w:asciiTheme="minorHAnsi" w:eastAsia="Times New Roman" w:hAnsiTheme="minorHAnsi" w:cstheme="minorHAnsi"/>
                <w:b/>
                <w:sz w:val="20"/>
                <w:szCs w:val="20"/>
              </w:rPr>
            </w:pPr>
            <w:r>
              <w:rPr>
                <w:rFonts w:asciiTheme="minorHAnsi" w:eastAsia="Times New Roman" w:hAnsiTheme="minorHAnsi" w:cstheme="minorHAnsi"/>
                <w:b/>
                <w:sz w:val="20"/>
                <w:szCs w:val="20"/>
              </w:rPr>
              <w:t>Liczba zamawianego sprzętu (sztuk)</w:t>
            </w:r>
          </w:p>
        </w:tc>
        <w:tc>
          <w:tcPr>
            <w:tcW w:w="1706" w:type="dxa"/>
            <w:tcBorders>
              <w:top w:val="single" w:sz="4" w:space="0" w:color="auto"/>
              <w:left w:val="single" w:sz="4" w:space="0" w:color="auto"/>
              <w:bottom w:val="single" w:sz="4" w:space="0" w:color="auto"/>
              <w:right w:val="single" w:sz="4" w:space="0" w:color="auto"/>
            </w:tcBorders>
            <w:shd w:val="clear" w:color="auto" w:fill="00B0F0"/>
          </w:tcPr>
          <w:p w14:paraId="0DC5B4F7" w14:textId="5C03819F" w:rsidR="00326D7E" w:rsidRDefault="00326D7E" w:rsidP="002560AC">
            <w:pPr>
              <w:rPr>
                <w:rFonts w:asciiTheme="minorHAnsi" w:hAnsiTheme="minorHAnsi" w:cstheme="minorHAnsi"/>
                <w:b/>
                <w:bCs/>
                <w:sz w:val="20"/>
              </w:rPr>
            </w:pPr>
            <w:r>
              <w:rPr>
                <w:rFonts w:asciiTheme="minorHAnsi" w:hAnsiTheme="minorHAnsi" w:cstheme="minorHAnsi"/>
                <w:b/>
                <w:bCs/>
                <w:sz w:val="20"/>
              </w:rPr>
              <w:t>Zakupy łączne</w:t>
            </w:r>
          </w:p>
        </w:tc>
      </w:tr>
      <w:tr w:rsidR="003B1752" w:rsidRPr="00B43DC2" w14:paraId="3879A53B" w14:textId="74BC0D6B" w:rsidTr="00326D7E">
        <w:tc>
          <w:tcPr>
            <w:tcW w:w="846" w:type="dxa"/>
          </w:tcPr>
          <w:p w14:paraId="3A79502E" w14:textId="77777777" w:rsidR="003B1752" w:rsidRPr="00C84DCE" w:rsidRDefault="003B1752" w:rsidP="00326D7E">
            <w:pPr>
              <w:pStyle w:val="Akapitzlist"/>
              <w:numPr>
                <w:ilvl w:val="0"/>
                <w:numId w:val="22"/>
              </w:numPr>
              <w:spacing w:beforeLines="60" w:before="144" w:line="276" w:lineRule="auto"/>
              <w:rPr>
                <w:rFonts w:asciiTheme="minorHAnsi" w:hAnsiTheme="minorHAnsi" w:cstheme="minorHAnsi"/>
                <w:b/>
                <w:sz w:val="20"/>
                <w:szCs w:val="20"/>
              </w:rPr>
            </w:pPr>
          </w:p>
        </w:tc>
        <w:tc>
          <w:tcPr>
            <w:tcW w:w="3402" w:type="dxa"/>
            <w:shd w:val="clear" w:color="auto" w:fill="auto"/>
          </w:tcPr>
          <w:p w14:paraId="26F73A49" w14:textId="24BE7ACA" w:rsidR="003B1752" w:rsidRPr="00B43DC2" w:rsidRDefault="003B1752" w:rsidP="00326D7E">
            <w:pPr>
              <w:spacing w:beforeLines="60" w:before="144" w:line="276" w:lineRule="auto"/>
              <w:rPr>
                <w:rFonts w:asciiTheme="minorHAnsi" w:hAnsiTheme="minorHAnsi" w:cstheme="minorHAnsi"/>
                <w:b/>
                <w:sz w:val="20"/>
                <w:szCs w:val="20"/>
              </w:rPr>
            </w:pPr>
            <w:r w:rsidRPr="00B43DC2">
              <w:rPr>
                <w:rFonts w:asciiTheme="minorHAnsi" w:hAnsiTheme="minorHAnsi" w:cstheme="minorHAnsi"/>
                <w:b/>
                <w:sz w:val="20"/>
                <w:szCs w:val="20"/>
              </w:rPr>
              <w:t>Serwer1</w:t>
            </w:r>
          </w:p>
        </w:tc>
        <w:tc>
          <w:tcPr>
            <w:tcW w:w="1847" w:type="dxa"/>
            <w:shd w:val="clear" w:color="auto" w:fill="auto"/>
          </w:tcPr>
          <w:p w14:paraId="7583B757" w14:textId="14B56E7A" w:rsidR="003B1752" w:rsidRPr="00B43DC2" w:rsidRDefault="003B1752" w:rsidP="00326D7E">
            <w:pPr>
              <w:spacing w:beforeLines="60" w:before="144" w:line="276" w:lineRule="auto"/>
              <w:rPr>
                <w:rFonts w:asciiTheme="minorHAnsi" w:hAnsiTheme="minorHAnsi" w:cstheme="minorHAnsi"/>
                <w:sz w:val="20"/>
                <w:szCs w:val="20"/>
              </w:rPr>
            </w:pPr>
            <w:r w:rsidRPr="00B43DC2">
              <w:rPr>
                <w:rFonts w:asciiTheme="minorHAnsi" w:hAnsiTheme="minorHAnsi" w:cstheme="minorHAnsi"/>
                <w:sz w:val="20"/>
                <w:szCs w:val="20"/>
              </w:rPr>
              <w:t>2</w:t>
            </w:r>
          </w:p>
        </w:tc>
        <w:tc>
          <w:tcPr>
            <w:tcW w:w="1706" w:type="dxa"/>
            <w:vMerge w:val="restart"/>
          </w:tcPr>
          <w:p w14:paraId="2A01DC3C" w14:textId="53BC27B3" w:rsidR="003B1752" w:rsidRPr="00B43DC2" w:rsidRDefault="003B1752" w:rsidP="002541BA">
            <w:pPr>
              <w:spacing w:beforeLines="60" w:before="144" w:line="276" w:lineRule="auto"/>
              <w:rPr>
                <w:rFonts w:asciiTheme="minorHAnsi" w:hAnsiTheme="minorHAnsi" w:cstheme="minorHAnsi"/>
                <w:sz w:val="20"/>
                <w:szCs w:val="20"/>
              </w:rPr>
            </w:pPr>
            <w:r>
              <w:rPr>
                <w:rFonts w:asciiTheme="minorHAnsi" w:hAnsiTheme="minorHAnsi" w:cstheme="minorHAnsi"/>
                <w:sz w:val="20"/>
                <w:szCs w:val="20"/>
              </w:rPr>
              <w:t>Zamawiający nie przewiduje prawa opcji</w:t>
            </w:r>
          </w:p>
        </w:tc>
        <w:tc>
          <w:tcPr>
            <w:tcW w:w="1706" w:type="dxa"/>
          </w:tcPr>
          <w:p w14:paraId="6D5BA9B8" w14:textId="52102D80" w:rsidR="003B1752" w:rsidRDefault="003B1752" w:rsidP="00326D7E">
            <w:pPr>
              <w:spacing w:beforeLines="60" w:before="144" w:line="276" w:lineRule="auto"/>
              <w:rPr>
                <w:rFonts w:asciiTheme="minorHAnsi" w:hAnsiTheme="minorHAnsi" w:cstheme="minorHAnsi"/>
                <w:sz w:val="20"/>
                <w:szCs w:val="20"/>
              </w:rPr>
            </w:pPr>
            <w:r w:rsidRPr="00B43DC2">
              <w:rPr>
                <w:rFonts w:asciiTheme="minorHAnsi" w:hAnsiTheme="minorHAnsi" w:cstheme="minorHAnsi"/>
                <w:sz w:val="20"/>
                <w:szCs w:val="20"/>
              </w:rPr>
              <w:t>2</w:t>
            </w:r>
          </w:p>
        </w:tc>
      </w:tr>
      <w:tr w:rsidR="003B1752" w:rsidRPr="00B43DC2" w14:paraId="3CF2CE4F" w14:textId="708AEEC1" w:rsidTr="00326D7E">
        <w:tc>
          <w:tcPr>
            <w:tcW w:w="846" w:type="dxa"/>
          </w:tcPr>
          <w:p w14:paraId="07001DD9" w14:textId="77777777" w:rsidR="003B1752" w:rsidRPr="00C84DCE" w:rsidRDefault="003B1752" w:rsidP="002541BA">
            <w:pPr>
              <w:pStyle w:val="Akapitzlist"/>
              <w:numPr>
                <w:ilvl w:val="0"/>
                <w:numId w:val="22"/>
              </w:numPr>
              <w:spacing w:beforeLines="60" w:before="144" w:line="276" w:lineRule="auto"/>
              <w:rPr>
                <w:rFonts w:asciiTheme="minorHAnsi" w:hAnsiTheme="minorHAnsi" w:cstheme="minorHAnsi"/>
                <w:b/>
                <w:sz w:val="20"/>
                <w:szCs w:val="20"/>
              </w:rPr>
            </w:pPr>
          </w:p>
        </w:tc>
        <w:tc>
          <w:tcPr>
            <w:tcW w:w="3402" w:type="dxa"/>
            <w:shd w:val="clear" w:color="auto" w:fill="auto"/>
          </w:tcPr>
          <w:p w14:paraId="23E49D3A" w14:textId="5B05C269" w:rsidR="003B1752" w:rsidRPr="00B43DC2" w:rsidRDefault="003B1752" w:rsidP="002541BA">
            <w:pPr>
              <w:spacing w:beforeLines="60" w:before="144" w:line="276" w:lineRule="auto"/>
              <w:rPr>
                <w:rFonts w:asciiTheme="minorHAnsi" w:hAnsiTheme="minorHAnsi" w:cstheme="minorHAnsi"/>
                <w:b/>
                <w:sz w:val="20"/>
                <w:szCs w:val="20"/>
              </w:rPr>
            </w:pPr>
            <w:r w:rsidRPr="00B43DC2">
              <w:rPr>
                <w:rFonts w:asciiTheme="minorHAnsi" w:hAnsiTheme="minorHAnsi" w:cstheme="minorHAnsi"/>
                <w:b/>
                <w:sz w:val="20"/>
                <w:szCs w:val="20"/>
              </w:rPr>
              <w:t>Serwer2</w:t>
            </w:r>
          </w:p>
        </w:tc>
        <w:tc>
          <w:tcPr>
            <w:tcW w:w="1847" w:type="dxa"/>
            <w:shd w:val="clear" w:color="auto" w:fill="auto"/>
          </w:tcPr>
          <w:p w14:paraId="14708D8B" w14:textId="039E28E1" w:rsidR="003B1752" w:rsidRPr="00B43DC2" w:rsidRDefault="003B1752" w:rsidP="002541BA">
            <w:pPr>
              <w:spacing w:beforeLines="60" w:before="144" w:line="276" w:lineRule="auto"/>
              <w:rPr>
                <w:rFonts w:asciiTheme="minorHAnsi" w:hAnsiTheme="minorHAnsi" w:cstheme="minorHAnsi"/>
                <w:sz w:val="20"/>
                <w:szCs w:val="20"/>
              </w:rPr>
            </w:pPr>
            <w:r w:rsidRPr="00B43DC2">
              <w:rPr>
                <w:rFonts w:asciiTheme="minorHAnsi" w:hAnsiTheme="minorHAnsi" w:cstheme="minorHAnsi"/>
                <w:sz w:val="20"/>
                <w:szCs w:val="20"/>
              </w:rPr>
              <w:t>3</w:t>
            </w:r>
          </w:p>
        </w:tc>
        <w:tc>
          <w:tcPr>
            <w:tcW w:w="1706" w:type="dxa"/>
            <w:vMerge/>
          </w:tcPr>
          <w:p w14:paraId="2E9B18FE" w14:textId="54884698" w:rsidR="003B1752" w:rsidRPr="00B43DC2" w:rsidRDefault="003B1752" w:rsidP="002541BA">
            <w:pPr>
              <w:spacing w:beforeLines="60" w:before="144" w:line="276" w:lineRule="auto"/>
              <w:rPr>
                <w:rFonts w:asciiTheme="minorHAnsi" w:hAnsiTheme="minorHAnsi" w:cstheme="minorHAnsi"/>
                <w:sz w:val="20"/>
                <w:szCs w:val="20"/>
              </w:rPr>
            </w:pPr>
          </w:p>
        </w:tc>
        <w:tc>
          <w:tcPr>
            <w:tcW w:w="1706" w:type="dxa"/>
          </w:tcPr>
          <w:p w14:paraId="1CF64625" w14:textId="51AE7379" w:rsidR="003B1752" w:rsidRPr="00846665" w:rsidRDefault="003B1752" w:rsidP="002541BA">
            <w:pPr>
              <w:spacing w:beforeLines="60" w:before="144" w:line="276" w:lineRule="auto"/>
              <w:rPr>
                <w:rFonts w:asciiTheme="minorHAnsi" w:hAnsiTheme="minorHAnsi" w:cstheme="minorHAnsi"/>
                <w:sz w:val="20"/>
                <w:szCs w:val="20"/>
              </w:rPr>
            </w:pPr>
            <w:r w:rsidRPr="00B43DC2">
              <w:rPr>
                <w:rFonts w:asciiTheme="minorHAnsi" w:hAnsiTheme="minorHAnsi" w:cstheme="minorHAnsi"/>
                <w:sz w:val="20"/>
                <w:szCs w:val="20"/>
              </w:rPr>
              <w:t>3</w:t>
            </w:r>
          </w:p>
        </w:tc>
      </w:tr>
      <w:tr w:rsidR="003B1752" w:rsidRPr="00B43DC2" w14:paraId="1706E838" w14:textId="2EEDBFCD" w:rsidTr="00326D7E">
        <w:tc>
          <w:tcPr>
            <w:tcW w:w="846" w:type="dxa"/>
          </w:tcPr>
          <w:p w14:paraId="6A94AB81" w14:textId="77777777" w:rsidR="003B1752" w:rsidRPr="00C84DCE" w:rsidRDefault="003B1752" w:rsidP="002541BA">
            <w:pPr>
              <w:pStyle w:val="Akapitzlist"/>
              <w:numPr>
                <w:ilvl w:val="0"/>
                <w:numId w:val="22"/>
              </w:numPr>
              <w:spacing w:beforeLines="60" w:before="144" w:line="276" w:lineRule="auto"/>
              <w:rPr>
                <w:rFonts w:asciiTheme="minorHAnsi" w:eastAsia="Times New Roman" w:hAnsiTheme="minorHAnsi" w:cstheme="minorHAnsi"/>
                <w:b/>
                <w:sz w:val="20"/>
                <w:szCs w:val="20"/>
                <w:lang w:eastAsia="pl-PL"/>
              </w:rPr>
            </w:pPr>
          </w:p>
        </w:tc>
        <w:tc>
          <w:tcPr>
            <w:tcW w:w="3402" w:type="dxa"/>
            <w:shd w:val="clear" w:color="auto" w:fill="auto"/>
          </w:tcPr>
          <w:p w14:paraId="3E8FC32D" w14:textId="2A85D04C" w:rsidR="003B1752" w:rsidRPr="00B43DC2" w:rsidRDefault="003B1752" w:rsidP="002541BA">
            <w:pPr>
              <w:spacing w:beforeLines="60" w:before="144" w:line="276" w:lineRule="auto"/>
              <w:rPr>
                <w:rFonts w:asciiTheme="minorHAnsi" w:hAnsiTheme="minorHAnsi" w:cstheme="minorHAnsi"/>
                <w:b/>
                <w:sz w:val="20"/>
                <w:szCs w:val="20"/>
              </w:rPr>
            </w:pPr>
            <w:r w:rsidRPr="00B43DC2">
              <w:rPr>
                <w:rFonts w:asciiTheme="minorHAnsi" w:eastAsia="Times New Roman" w:hAnsiTheme="minorHAnsi" w:cstheme="minorHAnsi"/>
                <w:b/>
                <w:sz w:val="20"/>
                <w:szCs w:val="20"/>
                <w:lang w:eastAsia="pl-PL"/>
              </w:rPr>
              <w:t>Pamięć masowa NAS</w:t>
            </w:r>
          </w:p>
        </w:tc>
        <w:tc>
          <w:tcPr>
            <w:tcW w:w="1847" w:type="dxa"/>
            <w:shd w:val="clear" w:color="auto" w:fill="auto"/>
          </w:tcPr>
          <w:p w14:paraId="2C3F64B3" w14:textId="50583C4A" w:rsidR="003B1752" w:rsidRPr="00B43DC2" w:rsidRDefault="003B1752" w:rsidP="002541BA">
            <w:pPr>
              <w:spacing w:beforeLines="60" w:before="144" w:line="276" w:lineRule="auto"/>
              <w:rPr>
                <w:rFonts w:asciiTheme="minorHAnsi" w:hAnsiTheme="minorHAnsi" w:cstheme="minorHAnsi"/>
                <w:sz w:val="20"/>
                <w:szCs w:val="20"/>
                <w:lang w:val="en-US"/>
              </w:rPr>
            </w:pPr>
            <w:r w:rsidRPr="00B43DC2">
              <w:rPr>
                <w:rFonts w:asciiTheme="minorHAnsi" w:hAnsiTheme="minorHAnsi" w:cstheme="minorHAnsi"/>
                <w:sz w:val="20"/>
                <w:szCs w:val="20"/>
                <w:lang w:val="en-US"/>
              </w:rPr>
              <w:t>2</w:t>
            </w:r>
          </w:p>
        </w:tc>
        <w:tc>
          <w:tcPr>
            <w:tcW w:w="1706" w:type="dxa"/>
            <w:vMerge/>
          </w:tcPr>
          <w:p w14:paraId="094BE0EC" w14:textId="28645F0D" w:rsidR="003B1752" w:rsidRPr="00B43DC2" w:rsidRDefault="003B1752" w:rsidP="002541BA">
            <w:pPr>
              <w:spacing w:beforeLines="60" w:before="144" w:line="276" w:lineRule="auto"/>
              <w:rPr>
                <w:rFonts w:asciiTheme="minorHAnsi" w:hAnsiTheme="minorHAnsi" w:cstheme="minorHAnsi"/>
                <w:sz w:val="20"/>
                <w:szCs w:val="20"/>
                <w:lang w:val="en-US"/>
              </w:rPr>
            </w:pPr>
          </w:p>
        </w:tc>
        <w:tc>
          <w:tcPr>
            <w:tcW w:w="1706" w:type="dxa"/>
          </w:tcPr>
          <w:p w14:paraId="71E3E473" w14:textId="2C90B8FB" w:rsidR="003B1752" w:rsidRPr="00846665" w:rsidRDefault="003B1752" w:rsidP="002541BA">
            <w:pPr>
              <w:spacing w:beforeLines="60" w:before="144" w:line="276" w:lineRule="auto"/>
              <w:rPr>
                <w:rFonts w:asciiTheme="minorHAnsi" w:hAnsiTheme="minorHAnsi" w:cstheme="minorHAnsi"/>
                <w:sz w:val="20"/>
                <w:szCs w:val="20"/>
              </w:rPr>
            </w:pPr>
            <w:r w:rsidRPr="00B43DC2">
              <w:rPr>
                <w:rFonts w:asciiTheme="minorHAnsi" w:hAnsiTheme="minorHAnsi" w:cstheme="minorHAnsi"/>
                <w:sz w:val="20"/>
                <w:szCs w:val="20"/>
                <w:lang w:val="en-US"/>
              </w:rPr>
              <w:t>2</w:t>
            </w:r>
          </w:p>
        </w:tc>
      </w:tr>
      <w:tr w:rsidR="003B1752" w:rsidRPr="00B43DC2" w14:paraId="67D00565" w14:textId="4EC00CD5" w:rsidTr="00326D7E">
        <w:tc>
          <w:tcPr>
            <w:tcW w:w="846" w:type="dxa"/>
          </w:tcPr>
          <w:p w14:paraId="458B62B2" w14:textId="77777777" w:rsidR="003B1752" w:rsidRPr="00C84DCE" w:rsidRDefault="003B1752" w:rsidP="002541BA">
            <w:pPr>
              <w:pStyle w:val="Akapitzlist"/>
              <w:numPr>
                <w:ilvl w:val="0"/>
                <w:numId w:val="22"/>
              </w:numPr>
              <w:spacing w:beforeLines="60" w:before="144" w:line="276" w:lineRule="auto"/>
              <w:rPr>
                <w:rFonts w:asciiTheme="minorHAnsi" w:eastAsia="Times New Roman" w:hAnsiTheme="minorHAnsi" w:cstheme="minorHAnsi"/>
                <w:b/>
                <w:sz w:val="20"/>
                <w:szCs w:val="20"/>
                <w:lang w:eastAsia="pl-PL"/>
              </w:rPr>
            </w:pPr>
          </w:p>
        </w:tc>
        <w:tc>
          <w:tcPr>
            <w:tcW w:w="3402" w:type="dxa"/>
            <w:shd w:val="clear" w:color="auto" w:fill="auto"/>
          </w:tcPr>
          <w:p w14:paraId="38943EF2" w14:textId="64846108" w:rsidR="003B1752" w:rsidRPr="00B43DC2" w:rsidRDefault="003B1752" w:rsidP="002541BA">
            <w:pPr>
              <w:spacing w:beforeLines="60" w:before="144" w:line="276" w:lineRule="auto"/>
              <w:rPr>
                <w:rFonts w:asciiTheme="minorHAnsi" w:hAnsiTheme="minorHAnsi" w:cstheme="minorHAnsi"/>
                <w:b/>
                <w:sz w:val="20"/>
                <w:szCs w:val="20"/>
              </w:rPr>
            </w:pPr>
            <w:r w:rsidRPr="00B43DC2">
              <w:rPr>
                <w:rFonts w:asciiTheme="minorHAnsi" w:eastAsia="Times New Roman" w:hAnsiTheme="minorHAnsi" w:cstheme="minorHAnsi"/>
                <w:b/>
                <w:sz w:val="20"/>
                <w:szCs w:val="20"/>
                <w:lang w:eastAsia="pl-PL"/>
              </w:rPr>
              <w:t>UPS serwerowy</w:t>
            </w:r>
          </w:p>
        </w:tc>
        <w:tc>
          <w:tcPr>
            <w:tcW w:w="1847" w:type="dxa"/>
            <w:shd w:val="clear" w:color="auto" w:fill="auto"/>
          </w:tcPr>
          <w:p w14:paraId="2A3FACAC" w14:textId="7EE28D4E" w:rsidR="003B1752" w:rsidRPr="00B43DC2" w:rsidRDefault="003B1752" w:rsidP="002541BA">
            <w:pPr>
              <w:spacing w:beforeLines="60" w:before="144" w:line="276" w:lineRule="auto"/>
              <w:rPr>
                <w:rFonts w:asciiTheme="minorHAnsi" w:hAnsiTheme="minorHAnsi" w:cstheme="minorHAnsi"/>
                <w:sz w:val="20"/>
                <w:szCs w:val="20"/>
              </w:rPr>
            </w:pPr>
            <w:r w:rsidRPr="00B43DC2">
              <w:rPr>
                <w:rFonts w:asciiTheme="minorHAnsi" w:hAnsiTheme="minorHAnsi" w:cstheme="minorHAnsi"/>
                <w:sz w:val="20"/>
                <w:szCs w:val="20"/>
              </w:rPr>
              <w:t>5</w:t>
            </w:r>
          </w:p>
        </w:tc>
        <w:tc>
          <w:tcPr>
            <w:tcW w:w="1706" w:type="dxa"/>
            <w:vMerge/>
          </w:tcPr>
          <w:p w14:paraId="0E128128" w14:textId="39B2766F" w:rsidR="003B1752" w:rsidRPr="00B43DC2" w:rsidRDefault="003B1752" w:rsidP="002541BA">
            <w:pPr>
              <w:spacing w:beforeLines="60" w:before="144" w:line="276" w:lineRule="auto"/>
              <w:rPr>
                <w:rFonts w:asciiTheme="minorHAnsi" w:hAnsiTheme="minorHAnsi" w:cstheme="minorHAnsi"/>
                <w:sz w:val="20"/>
                <w:szCs w:val="20"/>
              </w:rPr>
            </w:pPr>
          </w:p>
        </w:tc>
        <w:tc>
          <w:tcPr>
            <w:tcW w:w="1706" w:type="dxa"/>
          </w:tcPr>
          <w:p w14:paraId="38B9275D" w14:textId="47154EB9" w:rsidR="003B1752" w:rsidRPr="00846665" w:rsidRDefault="003B1752" w:rsidP="002541BA">
            <w:pPr>
              <w:spacing w:beforeLines="60" w:before="144" w:line="276" w:lineRule="auto"/>
              <w:rPr>
                <w:rFonts w:asciiTheme="minorHAnsi" w:hAnsiTheme="minorHAnsi" w:cstheme="minorHAnsi"/>
                <w:sz w:val="20"/>
                <w:szCs w:val="20"/>
              </w:rPr>
            </w:pPr>
            <w:r w:rsidRPr="00B43DC2">
              <w:rPr>
                <w:rFonts w:asciiTheme="minorHAnsi" w:hAnsiTheme="minorHAnsi" w:cstheme="minorHAnsi"/>
                <w:sz w:val="20"/>
                <w:szCs w:val="20"/>
              </w:rPr>
              <w:t>5</w:t>
            </w:r>
          </w:p>
        </w:tc>
      </w:tr>
      <w:tr w:rsidR="003B1752" w:rsidRPr="00B43DC2" w14:paraId="28F67CF9" w14:textId="3227E869" w:rsidTr="00326D7E">
        <w:tc>
          <w:tcPr>
            <w:tcW w:w="846" w:type="dxa"/>
          </w:tcPr>
          <w:p w14:paraId="77BC346D" w14:textId="77777777" w:rsidR="003B1752" w:rsidRPr="00C84DCE" w:rsidRDefault="003B1752" w:rsidP="002541BA">
            <w:pPr>
              <w:pStyle w:val="Akapitzlist"/>
              <w:numPr>
                <w:ilvl w:val="0"/>
                <w:numId w:val="22"/>
              </w:numPr>
              <w:spacing w:beforeLines="60" w:before="144" w:line="276" w:lineRule="auto"/>
              <w:rPr>
                <w:rFonts w:asciiTheme="minorHAnsi" w:eastAsia="Times New Roman" w:hAnsiTheme="minorHAnsi" w:cstheme="minorHAnsi"/>
                <w:b/>
                <w:sz w:val="20"/>
                <w:szCs w:val="20"/>
                <w:lang w:eastAsia="pl-PL"/>
              </w:rPr>
            </w:pPr>
          </w:p>
        </w:tc>
        <w:tc>
          <w:tcPr>
            <w:tcW w:w="3402" w:type="dxa"/>
            <w:shd w:val="clear" w:color="auto" w:fill="auto"/>
          </w:tcPr>
          <w:p w14:paraId="5FDD4B20" w14:textId="0F562AFF" w:rsidR="003B1752" w:rsidRPr="00B43DC2" w:rsidRDefault="003B1752" w:rsidP="002541BA">
            <w:pPr>
              <w:spacing w:beforeLines="60" w:before="144" w:line="276" w:lineRule="auto"/>
              <w:rPr>
                <w:rFonts w:asciiTheme="minorHAnsi" w:hAnsiTheme="minorHAnsi" w:cstheme="minorHAnsi"/>
                <w:b/>
                <w:sz w:val="20"/>
                <w:szCs w:val="20"/>
              </w:rPr>
            </w:pPr>
            <w:r w:rsidRPr="00B43DC2">
              <w:rPr>
                <w:rFonts w:asciiTheme="minorHAnsi" w:eastAsia="Times New Roman" w:hAnsiTheme="minorHAnsi" w:cstheme="minorHAnsi"/>
                <w:b/>
                <w:sz w:val="20"/>
                <w:szCs w:val="20"/>
                <w:lang w:eastAsia="pl-PL"/>
              </w:rPr>
              <w:t>Przełącznik dystrybucyjny 48p</w:t>
            </w:r>
          </w:p>
        </w:tc>
        <w:tc>
          <w:tcPr>
            <w:tcW w:w="1847" w:type="dxa"/>
            <w:shd w:val="clear" w:color="auto" w:fill="auto"/>
          </w:tcPr>
          <w:p w14:paraId="4797E344" w14:textId="326CA24B" w:rsidR="003B1752" w:rsidRPr="00B43DC2" w:rsidRDefault="003B1752" w:rsidP="002541BA">
            <w:pPr>
              <w:spacing w:beforeLines="60" w:before="144" w:line="276" w:lineRule="auto"/>
              <w:rPr>
                <w:rFonts w:asciiTheme="minorHAnsi" w:hAnsiTheme="minorHAnsi" w:cstheme="minorHAnsi"/>
                <w:sz w:val="20"/>
                <w:szCs w:val="20"/>
              </w:rPr>
            </w:pPr>
            <w:r w:rsidRPr="00B43DC2">
              <w:rPr>
                <w:rFonts w:asciiTheme="minorHAnsi" w:hAnsiTheme="minorHAnsi" w:cstheme="minorHAnsi"/>
                <w:sz w:val="20"/>
                <w:szCs w:val="20"/>
              </w:rPr>
              <w:t>6</w:t>
            </w:r>
          </w:p>
        </w:tc>
        <w:tc>
          <w:tcPr>
            <w:tcW w:w="1706" w:type="dxa"/>
            <w:vMerge/>
          </w:tcPr>
          <w:p w14:paraId="2C1950A0" w14:textId="66BC41E6" w:rsidR="003B1752" w:rsidRPr="00B43DC2" w:rsidRDefault="003B1752" w:rsidP="002541BA">
            <w:pPr>
              <w:spacing w:beforeLines="60" w:before="144" w:line="276" w:lineRule="auto"/>
              <w:rPr>
                <w:rFonts w:asciiTheme="minorHAnsi" w:hAnsiTheme="minorHAnsi" w:cstheme="minorHAnsi"/>
                <w:sz w:val="20"/>
                <w:szCs w:val="20"/>
              </w:rPr>
            </w:pPr>
          </w:p>
        </w:tc>
        <w:tc>
          <w:tcPr>
            <w:tcW w:w="1706" w:type="dxa"/>
          </w:tcPr>
          <w:p w14:paraId="400BE4E1" w14:textId="1779EB5F" w:rsidR="003B1752" w:rsidRPr="00846665" w:rsidRDefault="003B1752" w:rsidP="002541BA">
            <w:pPr>
              <w:spacing w:beforeLines="60" w:before="144" w:line="276" w:lineRule="auto"/>
              <w:rPr>
                <w:rFonts w:asciiTheme="minorHAnsi" w:hAnsiTheme="minorHAnsi" w:cstheme="minorHAnsi"/>
                <w:sz w:val="20"/>
                <w:szCs w:val="20"/>
              </w:rPr>
            </w:pPr>
            <w:r w:rsidRPr="00B43DC2">
              <w:rPr>
                <w:rFonts w:asciiTheme="minorHAnsi" w:hAnsiTheme="minorHAnsi" w:cstheme="minorHAnsi"/>
                <w:sz w:val="20"/>
                <w:szCs w:val="20"/>
              </w:rPr>
              <w:t>6</w:t>
            </w:r>
          </w:p>
        </w:tc>
      </w:tr>
      <w:tr w:rsidR="00944E18" w:rsidRPr="00B43DC2" w14:paraId="735EE099" w14:textId="77777777" w:rsidTr="00326D7E">
        <w:tc>
          <w:tcPr>
            <w:tcW w:w="846" w:type="dxa"/>
          </w:tcPr>
          <w:p w14:paraId="048FA837" w14:textId="77777777" w:rsidR="00944E18" w:rsidRPr="00C84DCE" w:rsidRDefault="00944E18" w:rsidP="002541BA">
            <w:pPr>
              <w:pStyle w:val="Akapitzlist"/>
              <w:numPr>
                <w:ilvl w:val="0"/>
                <w:numId w:val="22"/>
              </w:numPr>
              <w:spacing w:beforeLines="60" w:before="144" w:line="276" w:lineRule="auto"/>
              <w:rPr>
                <w:rFonts w:asciiTheme="minorHAnsi" w:eastAsia="Times New Roman" w:hAnsiTheme="minorHAnsi" w:cstheme="minorHAnsi"/>
                <w:b/>
                <w:sz w:val="20"/>
                <w:szCs w:val="20"/>
                <w:lang w:eastAsia="pl-PL"/>
              </w:rPr>
            </w:pPr>
          </w:p>
        </w:tc>
        <w:tc>
          <w:tcPr>
            <w:tcW w:w="3402" w:type="dxa"/>
            <w:shd w:val="clear" w:color="auto" w:fill="auto"/>
          </w:tcPr>
          <w:p w14:paraId="1634E6A7" w14:textId="6C89F651" w:rsidR="00944E18" w:rsidRPr="00353E65" w:rsidRDefault="00353E65" w:rsidP="002541BA">
            <w:pPr>
              <w:spacing w:beforeLines="60" w:before="144" w:line="276" w:lineRule="auto"/>
              <w:rPr>
                <w:rFonts w:asciiTheme="minorHAnsi" w:eastAsia="Times New Roman" w:hAnsiTheme="minorHAnsi" w:cstheme="minorHAnsi"/>
                <w:bCs/>
                <w:sz w:val="20"/>
                <w:szCs w:val="20"/>
                <w:lang w:eastAsia="pl-PL"/>
              </w:rPr>
            </w:pPr>
            <w:r>
              <w:rPr>
                <w:rFonts w:asciiTheme="minorHAnsi" w:eastAsia="Times New Roman" w:hAnsiTheme="minorHAnsi" w:cstheme="minorHAnsi"/>
                <w:bCs/>
                <w:sz w:val="20"/>
                <w:szCs w:val="20"/>
                <w:lang w:eastAsia="pl-PL"/>
              </w:rPr>
              <w:t xml:space="preserve">Moduł </w:t>
            </w:r>
            <w:r w:rsidRPr="00353E65">
              <w:rPr>
                <w:rFonts w:asciiTheme="minorHAnsi" w:eastAsia="Times New Roman" w:hAnsiTheme="minorHAnsi" w:cstheme="minorHAnsi"/>
                <w:bCs/>
                <w:sz w:val="20"/>
                <w:szCs w:val="20"/>
                <w:lang w:eastAsia="pl-PL"/>
              </w:rPr>
              <w:t>SFP+</w:t>
            </w:r>
          </w:p>
        </w:tc>
        <w:tc>
          <w:tcPr>
            <w:tcW w:w="1847" w:type="dxa"/>
            <w:shd w:val="clear" w:color="auto" w:fill="auto"/>
          </w:tcPr>
          <w:p w14:paraId="06814FA4" w14:textId="07B479A5" w:rsidR="00944E18" w:rsidRPr="00B43DC2" w:rsidRDefault="00944E18" w:rsidP="002541BA">
            <w:pPr>
              <w:spacing w:beforeLines="60" w:before="144" w:line="276" w:lineRule="auto"/>
              <w:rPr>
                <w:rFonts w:asciiTheme="minorHAnsi" w:hAnsiTheme="minorHAnsi" w:cstheme="minorHAnsi"/>
                <w:sz w:val="20"/>
                <w:szCs w:val="20"/>
              </w:rPr>
            </w:pPr>
            <w:r>
              <w:rPr>
                <w:rFonts w:asciiTheme="minorHAnsi" w:hAnsiTheme="minorHAnsi" w:cstheme="minorHAnsi"/>
                <w:sz w:val="20"/>
                <w:szCs w:val="20"/>
              </w:rPr>
              <w:t>14</w:t>
            </w:r>
          </w:p>
        </w:tc>
        <w:tc>
          <w:tcPr>
            <w:tcW w:w="1706" w:type="dxa"/>
            <w:vMerge/>
          </w:tcPr>
          <w:p w14:paraId="29D8F82F" w14:textId="77777777" w:rsidR="00944E18" w:rsidRPr="00B43DC2" w:rsidRDefault="00944E18" w:rsidP="002541BA">
            <w:pPr>
              <w:spacing w:beforeLines="60" w:before="144" w:line="276" w:lineRule="auto"/>
              <w:rPr>
                <w:rFonts w:asciiTheme="minorHAnsi" w:hAnsiTheme="minorHAnsi" w:cstheme="minorHAnsi"/>
                <w:sz w:val="20"/>
                <w:szCs w:val="20"/>
              </w:rPr>
            </w:pPr>
          </w:p>
        </w:tc>
        <w:tc>
          <w:tcPr>
            <w:tcW w:w="1706" w:type="dxa"/>
          </w:tcPr>
          <w:p w14:paraId="03B5DFFF" w14:textId="18E83DA8" w:rsidR="00944E18" w:rsidRPr="00B43DC2" w:rsidRDefault="00944E18" w:rsidP="002541BA">
            <w:pPr>
              <w:spacing w:beforeLines="60" w:before="144" w:line="276" w:lineRule="auto"/>
              <w:rPr>
                <w:rFonts w:asciiTheme="minorHAnsi" w:hAnsiTheme="minorHAnsi" w:cstheme="minorHAnsi"/>
                <w:sz w:val="20"/>
                <w:szCs w:val="20"/>
              </w:rPr>
            </w:pPr>
            <w:r>
              <w:rPr>
                <w:rFonts w:asciiTheme="minorHAnsi" w:hAnsiTheme="minorHAnsi" w:cstheme="minorHAnsi"/>
                <w:sz w:val="20"/>
                <w:szCs w:val="20"/>
              </w:rPr>
              <w:t>14</w:t>
            </w:r>
          </w:p>
        </w:tc>
      </w:tr>
      <w:tr w:rsidR="003B1752" w:rsidRPr="00B43DC2" w14:paraId="42E31E6B" w14:textId="23585253" w:rsidTr="00326D7E">
        <w:tc>
          <w:tcPr>
            <w:tcW w:w="846" w:type="dxa"/>
          </w:tcPr>
          <w:p w14:paraId="104F8296" w14:textId="77777777" w:rsidR="003B1752" w:rsidRPr="00C84DCE" w:rsidRDefault="003B1752" w:rsidP="002541BA">
            <w:pPr>
              <w:pStyle w:val="Akapitzlist"/>
              <w:numPr>
                <w:ilvl w:val="0"/>
                <w:numId w:val="22"/>
              </w:numPr>
              <w:spacing w:beforeLines="60" w:before="144" w:line="276" w:lineRule="auto"/>
              <w:rPr>
                <w:rFonts w:asciiTheme="minorHAnsi" w:hAnsiTheme="minorHAnsi" w:cstheme="minorHAnsi"/>
                <w:b/>
                <w:sz w:val="20"/>
                <w:szCs w:val="20"/>
              </w:rPr>
            </w:pPr>
          </w:p>
        </w:tc>
        <w:tc>
          <w:tcPr>
            <w:tcW w:w="3402" w:type="dxa"/>
            <w:shd w:val="clear" w:color="auto" w:fill="auto"/>
          </w:tcPr>
          <w:p w14:paraId="704AE4AB" w14:textId="0A3437DB" w:rsidR="003B1752" w:rsidRPr="00B43DC2" w:rsidRDefault="003B1752" w:rsidP="002541BA">
            <w:pPr>
              <w:spacing w:beforeLines="60" w:before="144" w:line="276" w:lineRule="auto"/>
              <w:rPr>
                <w:rFonts w:asciiTheme="minorHAnsi" w:hAnsiTheme="minorHAnsi" w:cstheme="minorHAnsi"/>
                <w:b/>
                <w:sz w:val="20"/>
                <w:szCs w:val="20"/>
              </w:rPr>
            </w:pPr>
            <w:r w:rsidRPr="00B43DC2">
              <w:rPr>
                <w:rFonts w:asciiTheme="minorHAnsi" w:hAnsiTheme="minorHAnsi" w:cstheme="minorHAnsi"/>
                <w:b/>
                <w:sz w:val="20"/>
                <w:szCs w:val="20"/>
              </w:rPr>
              <w:t>Punkt dostępowy</w:t>
            </w:r>
          </w:p>
        </w:tc>
        <w:tc>
          <w:tcPr>
            <w:tcW w:w="1847" w:type="dxa"/>
            <w:shd w:val="clear" w:color="auto" w:fill="auto"/>
          </w:tcPr>
          <w:p w14:paraId="0433662A" w14:textId="6C7FE29A" w:rsidR="003B1752" w:rsidRPr="00B43DC2" w:rsidRDefault="003B1752" w:rsidP="002541BA">
            <w:pPr>
              <w:spacing w:beforeLines="60" w:before="144" w:line="276" w:lineRule="auto"/>
              <w:rPr>
                <w:rFonts w:asciiTheme="minorHAnsi" w:hAnsiTheme="minorHAnsi" w:cstheme="minorHAnsi"/>
                <w:sz w:val="20"/>
                <w:szCs w:val="20"/>
              </w:rPr>
            </w:pPr>
            <w:r w:rsidRPr="00B43DC2">
              <w:rPr>
                <w:rFonts w:asciiTheme="minorHAnsi" w:hAnsiTheme="minorHAnsi" w:cstheme="minorHAnsi"/>
                <w:sz w:val="20"/>
                <w:szCs w:val="20"/>
              </w:rPr>
              <w:t>39</w:t>
            </w:r>
          </w:p>
        </w:tc>
        <w:tc>
          <w:tcPr>
            <w:tcW w:w="1706" w:type="dxa"/>
            <w:vMerge/>
          </w:tcPr>
          <w:p w14:paraId="6B0E77DA" w14:textId="546A772F" w:rsidR="003B1752" w:rsidRPr="00B43DC2" w:rsidRDefault="003B1752" w:rsidP="002541BA">
            <w:pPr>
              <w:spacing w:beforeLines="60" w:before="144" w:line="276" w:lineRule="auto"/>
              <w:rPr>
                <w:rFonts w:asciiTheme="minorHAnsi" w:hAnsiTheme="minorHAnsi" w:cstheme="minorHAnsi"/>
                <w:sz w:val="20"/>
                <w:szCs w:val="20"/>
              </w:rPr>
            </w:pPr>
          </w:p>
        </w:tc>
        <w:tc>
          <w:tcPr>
            <w:tcW w:w="1706" w:type="dxa"/>
          </w:tcPr>
          <w:p w14:paraId="0E5AF1AD" w14:textId="3B475F06" w:rsidR="003B1752" w:rsidRPr="00846665" w:rsidRDefault="003B1752" w:rsidP="002541BA">
            <w:pPr>
              <w:spacing w:beforeLines="60" w:before="144" w:line="276" w:lineRule="auto"/>
              <w:rPr>
                <w:rFonts w:asciiTheme="minorHAnsi" w:hAnsiTheme="minorHAnsi" w:cstheme="minorHAnsi"/>
                <w:sz w:val="20"/>
                <w:szCs w:val="20"/>
              </w:rPr>
            </w:pPr>
            <w:r w:rsidRPr="00B43DC2">
              <w:rPr>
                <w:rFonts w:asciiTheme="minorHAnsi" w:hAnsiTheme="minorHAnsi" w:cstheme="minorHAnsi"/>
                <w:sz w:val="20"/>
                <w:szCs w:val="20"/>
              </w:rPr>
              <w:t>39</w:t>
            </w:r>
          </w:p>
        </w:tc>
      </w:tr>
      <w:tr w:rsidR="003B1752" w:rsidRPr="00B43DC2" w14:paraId="06D60A88" w14:textId="51F6442D" w:rsidTr="00326D7E">
        <w:trPr>
          <w:trHeight w:val="448"/>
        </w:trPr>
        <w:tc>
          <w:tcPr>
            <w:tcW w:w="846" w:type="dxa"/>
          </w:tcPr>
          <w:p w14:paraId="2ED7C939" w14:textId="77777777" w:rsidR="003B1752" w:rsidRPr="00C84DCE" w:rsidRDefault="003B1752" w:rsidP="002541BA">
            <w:pPr>
              <w:pStyle w:val="Akapitzlist"/>
              <w:numPr>
                <w:ilvl w:val="0"/>
                <w:numId w:val="22"/>
              </w:numPr>
              <w:spacing w:beforeLines="60" w:before="144" w:line="276" w:lineRule="auto"/>
              <w:rPr>
                <w:rFonts w:asciiTheme="minorHAnsi" w:eastAsia="Times New Roman" w:hAnsiTheme="minorHAnsi" w:cstheme="minorHAnsi"/>
                <w:b/>
                <w:sz w:val="20"/>
                <w:szCs w:val="20"/>
                <w:lang w:eastAsia="pl-PL"/>
              </w:rPr>
            </w:pPr>
          </w:p>
        </w:tc>
        <w:tc>
          <w:tcPr>
            <w:tcW w:w="3402" w:type="dxa"/>
          </w:tcPr>
          <w:p w14:paraId="3EC667F8" w14:textId="5551668B" w:rsidR="003B1752" w:rsidRPr="00B43DC2" w:rsidRDefault="003B1752" w:rsidP="002541BA">
            <w:pPr>
              <w:spacing w:beforeLines="60" w:before="144" w:line="276" w:lineRule="auto"/>
              <w:rPr>
                <w:rFonts w:asciiTheme="minorHAnsi" w:hAnsiTheme="minorHAnsi" w:cstheme="minorHAnsi"/>
                <w:b/>
                <w:sz w:val="20"/>
                <w:szCs w:val="20"/>
              </w:rPr>
            </w:pPr>
            <w:r w:rsidRPr="00B43DC2">
              <w:rPr>
                <w:rFonts w:asciiTheme="minorHAnsi" w:eastAsia="Times New Roman" w:hAnsiTheme="minorHAnsi" w:cstheme="minorHAnsi"/>
                <w:b/>
                <w:sz w:val="20"/>
                <w:szCs w:val="20"/>
                <w:lang w:eastAsia="pl-PL"/>
              </w:rPr>
              <w:t>UTM</w:t>
            </w:r>
          </w:p>
        </w:tc>
        <w:tc>
          <w:tcPr>
            <w:tcW w:w="1847" w:type="dxa"/>
          </w:tcPr>
          <w:p w14:paraId="5C8F7706" w14:textId="2F3F493E" w:rsidR="003B1752" w:rsidRPr="00B43DC2" w:rsidRDefault="003B1752" w:rsidP="002541BA">
            <w:pPr>
              <w:spacing w:beforeLines="60" w:before="144" w:line="276" w:lineRule="auto"/>
              <w:rPr>
                <w:rFonts w:asciiTheme="minorHAnsi" w:hAnsiTheme="minorHAnsi" w:cstheme="minorHAnsi"/>
                <w:sz w:val="20"/>
                <w:szCs w:val="20"/>
              </w:rPr>
            </w:pPr>
            <w:r w:rsidRPr="00B43DC2">
              <w:rPr>
                <w:rFonts w:asciiTheme="minorHAnsi" w:hAnsiTheme="minorHAnsi" w:cstheme="minorHAnsi"/>
                <w:sz w:val="20"/>
                <w:szCs w:val="20"/>
                <w:lang w:val="en-US"/>
              </w:rPr>
              <w:t>1</w:t>
            </w:r>
          </w:p>
        </w:tc>
        <w:tc>
          <w:tcPr>
            <w:tcW w:w="1706" w:type="dxa"/>
            <w:vMerge/>
          </w:tcPr>
          <w:p w14:paraId="47C4635F" w14:textId="29A2C6E6" w:rsidR="003B1752" w:rsidRPr="00B43DC2" w:rsidRDefault="003B1752" w:rsidP="002541BA">
            <w:pPr>
              <w:spacing w:beforeLines="60" w:before="144" w:line="276" w:lineRule="auto"/>
              <w:rPr>
                <w:rFonts w:asciiTheme="minorHAnsi" w:hAnsiTheme="minorHAnsi" w:cstheme="minorHAnsi"/>
                <w:sz w:val="20"/>
                <w:szCs w:val="20"/>
                <w:lang w:val="en-US"/>
              </w:rPr>
            </w:pPr>
          </w:p>
        </w:tc>
        <w:tc>
          <w:tcPr>
            <w:tcW w:w="1706" w:type="dxa"/>
          </w:tcPr>
          <w:p w14:paraId="6FA25361" w14:textId="3C1535E8" w:rsidR="003B1752" w:rsidRPr="00846665" w:rsidRDefault="003B1752" w:rsidP="002541BA">
            <w:pPr>
              <w:spacing w:beforeLines="60" w:before="144" w:line="276" w:lineRule="auto"/>
              <w:rPr>
                <w:rFonts w:asciiTheme="minorHAnsi" w:hAnsiTheme="minorHAnsi" w:cstheme="minorHAnsi"/>
                <w:sz w:val="20"/>
                <w:szCs w:val="20"/>
              </w:rPr>
            </w:pPr>
            <w:r w:rsidRPr="00B43DC2">
              <w:rPr>
                <w:rFonts w:asciiTheme="minorHAnsi" w:hAnsiTheme="minorHAnsi" w:cstheme="minorHAnsi"/>
                <w:sz w:val="20"/>
                <w:szCs w:val="20"/>
                <w:lang w:val="en-US"/>
              </w:rPr>
              <w:t>1</w:t>
            </w:r>
          </w:p>
        </w:tc>
      </w:tr>
      <w:tr w:rsidR="003B1752" w:rsidRPr="00B43DC2" w14:paraId="2FD4850D" w14:textId="416592B2" w:rsidTr="00326D7E">
        <w:tc>
          <w:tcPr>
            <w:tcW w:w="846" w:type="dxa"/>
          </w:tcPr>
          <w:p w14:paraId="2CBC0F98" w14:textId="77777777" w:rsidR="003B1752" w:rsidRPr="00C84DCE" w:rsidRDefault="003B1752" w:rsidP="002541BA">
            <w:pPr>
              <w:pStyle w:val="Akapitzlist"/>
              <w:numPr>
                <w:ilvl w:val="0"/>
                <w:numId w:val="22"/>
              </w:numPr>
              <w:spacing w:beforeLines="60" w:before="144" w:line="276" w:lineRule="auto"/>
              <w:rPr>
                <w:rFonts w:asciiTheme="minorHAnsi" w:hAnsiTheme="minorHAnsi" w:cstheme="minorHAnsi"/>
                <w:b/>
                <w:sz w:val="20"/>
                <w:szCs w:val="20"/>
              </w:rPr>
            </w:pPr>
          </w:p>
        </w:tc>
        <w:tc>
          <w:tcPr>
            <w:tcW w:w="3402" w:type="dxa"/>
          </w:tcPr>
          <w:p w14:paraId="73CA29F8" w14:textId="274F6AAC" w:rsidR="003B1752" w:rsidRPr="00B43DC2" w:rsidRDefault="003B1752" w:rsidP="002541BA">
            <w:pPr>
              <w:spacing w:beforeLines="60" w:before="144" w:line="276" w:lineRule="auto"/>
              <w:rPr>
                <w:rFonts w:asciiTheme="minorHAnsi" w:hAnsiTheme="minorHAnsi" w:cstheme="minorHAnsi"/>
                <w:b/>
                <w:sz w:val="20"/>
                <w:szCs w:val="20"/>
              </w:rPr>
            </w:pPr>
            <w:r w:rsidRPr="00B43DC2">
              <w:rPr>
                <w:rFonts w:asciiTheme="minorHAnsi" w:hAnsiTheme="minorHAnsi" w:cstheme="minorHAnsi"/>
                <w:b/>
                <w:sz w:val="20"/>
                <w:szCs w:val="20"/>
              </w:rPr>
              <w:t>Oprogramowanie backupowe do serwerów</w:t>
            </w:r>
          </w:p>
        </w:tc>
        <w:tc>
          <w:tcPr>
            <w:tcW w:w="1847" w:type="dxa"/>
          </w:tcPr>
          <w:p w14:paraId="2DB9112C" w14:textId="4C71F01E" w:rsidR="003B1752" w:rsidRPr="00B43DC2" w:rsidRDefault="003B1752" w:rsidP="002541BA">
            <w:pPr>
              <w:spacing w:beforeLines="60" w:before="144" w:line="276" w:lineRule="auto"/>
              <w:rPr>
                <w:rFonts w:asciiTheme="minorHAnsi" w:hAnsiTheme="minorHAnsi" w:cstheme="minorHAnsi"/>
                <w:sz w:val="20"/>
                <w:szCs w:val="20"/>
              </w:rPr>
            </w:pPr>
            <w:r w:rsidRPr="00B43DC2">
              <w:rPr>
                <w:rFonts w:asciiTheme="minorHAnsi" w:hAnsiTheme="minorHAnsi" w:cstheme="minorHAnsi"/>
                <w:sz w:val="20"/>
                <w:szCs w:val="20"/>
              </w:rPr>
              <w:t>5</w:t>
            </w:r>
          </w:p>
        </w:tc>
        <w:tc>
          <w:tcPr>
            <w:tcW w:w="1706" w:type="dxa"/>
            <w:vMerge/>
          </w:tcPr>
          <w:p w14:paraId="2A86FE00" w14:textId="2FB31CF7" w:rsidR="003B1752" w:rsidRPr="00B43DC2" w:rsidRDefault="003B1752" w:rsidP="002541BA">
            <w:pPr>
              <w:spacing w:beforeLines="60" w:before="144" w:line="276" w:lineRule="auto"/>
              <w:rPr>
                <w:rFonts w:asciiTheme="minorHAnsi" w:hAnsiTheme="minorHAnsi" w:cstheme="minorHAnsi"/>
                <w:sz w:val="20"/>
                <w:szCs w:val="20"/>
              </w:rPr>
            </w:pPr>
          </w:p>
        </w:tc>
        <w:tc>
          <w:tcPr>
            <w:tcW w:w="1706" w:type="dxa"/>
          </w:tcPr>
          <w:p w14:paraId="70B98436" w14:textId="14C1DF20" w:rsidR="003B1752" w:rsidRPr="00846665" w:rsidRDefault="003B1752" w:rsidP="002541BA">
            <w:pPr>
              <w:spacing w:beforeLines="60" w:before="144" w:line="276" w:lineRule="auto"/>
              <w:rPr>
                <w:rFonts w:asciiTheme="minorHAnsi" w:hAnsiTheme="minorHAnsi" w:cstheme="minorHAnsi"/>
                <w:sz w:val="20"/>
                <w:szCs w:val="20"/>
              </w:rPr>
            </w:pPr>
            <w:r w:rsidRPr="00B43DC2">
              <w:rPr>
                <w:rFonts w:asciiTheme="minorHAnsi" w:hAnsiTheme="minorHAnsi" w:cstheme="minorHAnsi"/>
                <w:sz w:val="20"/>
                <w:szCs w:val="20"/>
              </w:rPr>
              <w:t>5</w:t>
            </w:r>
          </w:p>
        </w:tc>
      </w:tr>
      <w:tr w:rsidR="003B1752" w:rsidRPr="00B43DC2" w14:paraId="4E6BFA72" w14:textId="18120BBF" w:rsidTr="00326D7E">
        <w:tc>
          <w:tcPr>
            <w:tcW w:w="846" w:type="dxa"/>
          </w:tcPr>
          <w:p w14:paraId="650C5E60" w14:textId="77777777" w:rsidR="003B1752" w:rsidRPr="00C84DCE" w:rsidRDefault="003B1752" w:rsidP="002541BA">
            <w:pPr>
              <w:pStyle w:val="Akapitzlist"/>
              <w:numPr>
                <w:ilvl w:val="0"/>
                <w:numId w:val="22"/>
              </w:numPr>
              <w:spacing w:beforeLines="60" w:before="144" w:line="276" w:lineRule="auto"/>
              <w:rPr>
                <w:rFonts w:asciiTheme="minorHAnsi" w:eastAsia="Times New Roman" w:hAnsiTheme="minorHAnsi" w:cstheme="minorHAnsi"/>
                <w:b/>
                <w:sz w:val="20"/>
                <w:szCs w:val="20"/>
                <w:lang w:eastAsia="pl-PL"/>
              </w:rPr>
            </w:pPr>
          </w:p>
        </w:tc>
        <w:tc>
          <w:tcPr>
            <w:tcW w:w="3402" w:type="dxa"/>
          </w:tcPr>
          <w:p w14:paraId="69AFED38" w14:textId="45AEFC28" w:rsidR="003B1752" w:rsidRPr="00B43DC2" w:rsidRDefault="003B1752" w:rsidP="002541BA">
            <w:pPr>
              <w:spacing w:beforeLines="60" w:before="144" w:line="276" w:lineRule="auto"/>
              <w:rPr>
                <w:rFonts w:asciiTheme="minorHAnsi" w:hAnsiTheme="minorHAnsi" w:cstheme="minorHAnsi"/>
                <w:b/>
                <w:sz w:val="20"/>
                <w:szCs w:val="20"/>
              </w:rPr>
            </w:pPr>
            <w:r w:rsidRPr="00B43DC2">
              <w:rPr>
                <w:rFonts w:asciiTheme="minorHAnsi" w:eastAsia="Times New Roman" w:hAnsiTheme="minorHAnsi" w:cstheme="minorHAnsi"/>
                <w:b/>
                <w:sz w:val="20"/>
                <w:szCs w:val="20"/>
                <w:lang w:eastAsia="pl-PL"/>
              </w:rPr>
              <w:t>Oprogramowanie do zarządzania infrastrukturą IT</w:t>
            </w:r>
          </w:p>
        </w:tc>
        <w:tc>
          <w:tcPr>
            <w:tcW w:w="1847" w:type="dxa"/>
          </w:tcPr>
          <w:p w14:paraId="1D2C7AB4" w14:textId="35465726" w:rsidR="003B1752" w:rsidRPr="00B43DC2" w:rsidRDefault="003B1752" w:rsidP="002541BA">
            <w:pPr>
              <w:spacing w:beforeLines="60" w:before="144" w:line="276" w:lineRule="auto"/>
              <w:rPr>
                <w:rFonts w:asciiTheme="minorHAnsi" w:hAnsiTheme="minorHAnsi" w:cstheme="minorHAnsi"/>
                <w:sz w:val="20"/>
                <w:szCs w:val="20"/>
              </w:rPr>
            </w:pPr>
            <w:r w:rsidRPr="00B43DC2">
              <w:rPr>
                <w:rFonts w:asciiTheme="minorHAnsi" w:hAnsiTheme="minorHAnsi" w:cstheme="minorHAnsi"/>
                <w:sz w:val="20"/>
                <w:szCs w:val="20"/>
              </w:rPr>
              <w:t>1</w:t>
            </w:r>
          </w:p>
        </w:tc>
        <w:tc>
          <w:tcPr>
            <w:tcW w:w="1706" w:type="dxa"/>
            <w:vMerge/>
          </w:tcPr>
          <w:p w14:paraId="6557FADF" w14:textId="200B34F8" w:rsidR="003B1752" w:rsidRPr="00B43DC2" w:rsidRDefault="003B1752" w:rsidP="002541BA">
            <w:pPr>
              <w:spacing w:beforeLines="60" w:before="144" w:line="276" w:lineRule="auto"/>
              <w:rPr>
                <w:rFonts w:asciiTheme="minorHAnsi" w:hAnsiTheme="minorHAnsi" w:cstheme="minorHAnsi"/>
                <w:sz w:val="20"/>
                <w:szCs w:val="20"/>
              </w:rPr>
            </w:pPr>
          </w:p>
        </w:tc>
        <w:tc>
          <w:tcPr>
            <w:tcW w:w="1706" w:type="dxa"/>
          </w:tcPr>
          <w:p w14:paraId="0759693E" w14:textId="6C9979EE" w:rsidR="003B1752" w:rsidRPr="00846665" w:rsidRDefault="003B1752" w:rsidP="002541BA">
            <w:pPr>
              <w:spacing w:beforeLines="60" w:before="144" w:line="276" w:lineRule="auto"/>
              <w:rPr>
                <w:rFonts w:asciiTheme="minorHAnsi" w:hAnsiTheme="minorHAnsi" w:cstheme="minorHAnsi"/>
                <w:sz w:val="20"/>
                <w:szCs w:val="20"/>
              </w:rPr>
            </w:pPr>
            <w:r w:rsidRPr="00B43DC2">
              <w:rPr>
                <w:rFonts w:asciiTheme="minorHAnsi" w:hAnsiTheme="minorHAnsi" w:cstheme="minorHAnsi"/>
                <w:sz w:val="20"/>
                <w:szCs w:val="20"/>
              </w:rPr>
              <w:t>1</w:t>
            </w:r>
          </w:p>
        </w:tc>
      </w:tr>
      <w:tr w:rsidR="00EA24B4" w:rsidRPr="00B43DC2" w14:paraId="497A736D" w14:textId="77777777" w:rsidTr="00326D7E">
        <w:tc>
          <w:tcPr>
            <w:tcW w:w="846" w:type="dxa"/>
          </w:tcPr>
          <w:p w14:paraId="3AF62BFC" w14:textId="77777777" w:rsidR="00EA24B4" w:rsidRPr="00C84DCE" w:rsidRDefault="00EA24B4" w:rsidP="002541BA">
            <w:pPr>
              <w:pStyle w:val="Akapitzlist"/>
              <w:numPr>
                <w:ilvl w:val="0"/>
                <w:numId w:val="22"/>
              </w:numPr>
              <w:spacing w:beforeLines="60" w:before="144" w:line="276" w:lineRule="auto"/>
              <w:rPr>
                <w:rFonts w:asciiTheme="minorHAnsi" w:eastAsia="Times New Roman" w:hAnsiTheme="minorHAnsi" w:cstheme="minorHAnsi"/>
                <w:b/>
                <w:sz w:val="20"/>
                <w:szCs w:val="20"/>
                <w:lang w:eastAsia="pl-PL"/>
              </w:rPr>
            </w:pPr>
          </w:p>
        </w:tc>
        <w:tc>
          <w:tcPr>
            <w:tcW w:w="3402" w:type="dxa"/>
          </w:tcPr>
          <w:p w14:paraId="1102235D" w14:textId="46FC3500" w:rsidR="00EA24B4" w:rsidRPr="00B43DC2" w:rsidRDefault="00082AB1" w:rsidP="002541BA">
            <w:pPr>
              <w:spacing w:beforeLines="60" w:before="144" w:line="276" w:lineRule="auto"/>
              <w:rPr>
                <w:rFonts w:asciiTheme="minorHAnsi" w:eastAsia="Times New Roman" w:hAnsiTheme="minorHAnsi" w:cstheme="minorHAnsi"/>
                <w:b/>
                <w:sz w:val="20"/>
                <w:szCs w:val="20"/>
                <w:lang w:eastAsia="pl-PL"/>
              </w:rPr>
            </w:pPr>
            <w:r w:rsidRPr="006E54FA">
              <w:rPr>
                <w:rFonts w:asciiTheme="minorHAnsi" w:hAnsiTheme="minorHAnsi" w:cstheme="minorHAnsi"/>
                <w:b/>
                <w:sz w:val="20"/>
                <w:szCs w:val="20"/>
                <w:lang w:eastAsia="pl-PL"/>
              </w:rPr>
              <w:t>System operacyjny</w:t>
            </w:r>
            <w:r>
              <w:rPr>
                <w:rFonts w:asciiTheme="minorHAnsi" w:hAnsiTheme="minorHAnsi" w:cstheme="minorHAnsi"/>
                <w:b/>
                <w:sz w:val="20"/>
                <w:szCs w:val="20"/>
                <w:lang w:eastAsia="pl-PL"/>
              </w:rPr>
              <w:t xml:space="preserve"> komplet licencji dla zaoferowanego serwera</w:t>
            </w:r>
          </w:p>
        </w:tc>
        <w:tc>
          <w:tcPr>
            <w:tcW w:w="1847" w:type="dxa"/>
          </w:tcPr>
          <w:p w14:paraId="1A135ED6" w14:textId="5BBAF689" w:rsidR="00EA24B4" w:rsidRPr="00B43DC2" w:rsidRDefault="00082AB1" w:rsidP="002541BA">
            <w:pPr>
              <w:spacing w:beforeLines="60" w:before="144" w:line="276" w:lineRule="auto"/>
              <w:rPr>
                <w:rFonts w:asciiTheme="minorHAnsi" w:hAnsiTheme="minorHAnsi" w:cstheme="minorHAnsi"/>
                <w:sz w:val="20"/>
                <w:szCs w:val="20"/>
              </w:rPr>
            </w:pPr>
            <w:r>
              <w:rPr>
                <w:rFonts w:asciiTheme="minorHAnsi" w:hAnsiTheme="minorHAnsi" w:cstheme="minorHAnsi"/>
                <w:sz w:val="20"/>
                <w:szCs w:val="20"/>
              </w:rPr>
              <w:t>7</w:t>
            </w:r>
          </w:p>
        </w:tc>
        <w:tc>
          <w:tcPr>
            <w:tcW w:w="1706" w:type="dxa"/>
          </w:tcPr>
          <w:p w14:paraId="7429E61F" w14:textId="77777777" w:rsidR="00EA24B4" w:rsidRPr="00B43DC2" w:rsidRDefault="00EA24B4" w:rsidP="002541BA">
            <w:pPr>
              <w:spacing w:beforeLines="60" w:before="144" w:line="276" w:lineRule="auto"/>
              <w:rPr>
                <w:rFonts w:asciiTheme="minorHAnsi" w:hAnsiTheme="minorHAnsi" w:cstheme="minorHAnsi"/>
                <w:sz w:val="20"/>
                <w:szCs w:val="20"/>
              </w:rPr>
            </w:pPr>
          </w:p>
        </w:tc>
        <w:tc>
          <w:tcPr>
            <w:tcW w:w="1706" w:type="dxa"/>
          </w:tcPr>
          <w:p w14:paraId="066E1DD0" w14:textId="2E90CD3F" w:rsidR="00EA24B4" w:rsidRPr="00B43DC2" w:rsidRDefault="00082AB1" w:rsidP="002541BA">
            <w:pPr>
              <w:spacing w:beforeLines="60" w:before="144" w:line="276" w:lineRule="auto"/>
              <w:rPr>
                <w:rFonts w:asciiTheme="minorHAnsi" w:hAnsiTheme="minorHAnsi" w:cstheme="minorHAnsi"/>
                <w:sz w:val="20"/>
                <w:szCs w:val="20"/>
              </w:rPr>
            </w:pPr>
            <w:r>
              <w:rPr>
                <w:rFonts w:asciiTheme="minorHAnsi" w:hAnsiTheme="minorHAnsi" w:cstheme="minorHAnsi"/>
                <w:sz w:val="20"/>
                <w:szCs w:val="20"/>
              </w:rPr>
              <w:t>7</w:t>
            </w:r>
          </w:p>
        </w:tc>
      </w:tr>
      <w:tr w:rsidR="00EA24B4" w:rsidRPr="00B43DC2" w14:paraId="2984D78F" w14:textId="77777777" w:rsidTr="00326D7E">
        <w:tc>
          <w:tcPr>
            <w:tcW w:w="846" w:type="dxa"/>
          </w:tcPr>
          <w:p w14:paraId="6A1FB8E6" w14:textId="77777777" w:rsidR="00EA24B4" w:rsidRPr="00C84DCE" w:rsidRDefault="00EA24B4" w:rsidP="002541BA">
            <w:pPr>
              <w:pStyle w:val="Akapitzlist"/>
              <w:numPr>
                <w:ilvl w:val="0"/>
                <w:numId w:val="22"/>
              </w:numPr>
              <w:spacing w:beforeLines="60" w:before="144" w:line="276" w:lineRule="auto"/>
              <w:rPr>
                <w:rFonts w:asciiTheme="minorHAnsi" w:eastAsia="Times New Roman" w:hAnsiTheme="minorHAnsi" w:cstheme="minorHAnsi"/>
                <w:b/>
                <w:sz w:val="20"/>
                <w:szCs w:val="20"/>
                <w:lang w:eastAsia="pl-PL"/>
              </w:rPr>
            </w:pPr>
          </w:p>
        </w:tc>
        <w:tc>
          <w:tcPr>
            <w:tcW w:w="3402" w:type="dxa"/>
          </w:tcPr>
          <w:p w14:paraId="5E05500E" w14:textId="6A87DE8C" w:rsidR="00EA24B4" w:rsidRPr="00B43DC2" w:rsidRDefault="00082AB1" w:rsidP="002541BA">
            <w:pPr>
              <w:spacing w:beforeLines="60" w:before="144" w:line="276" w:lineRule="auto"/>
              <w:rPr>
                <w:rFonts w:asciiTheme="minorHAnsi" w:eastAsia="Times New Roman" w:hAnsiTheme="minorHAnsi" w:cstheme="minorHAnsi"/>
                <w:b/>
                <w:sz w:val="20"/>
                <w:szCs w:val="20"/>
                <w:lang w:eastAsia="pl-PL"/>
              </w:rPr>
            </w:pPr>
            <w:r>
              <w:rPr>
                <w:rFonts w:asciiTheme="minorHAnsi" w:hAnsiTheme="minorHAnsi" w:cstheme="minorHAnsi"/>
                <w:sz w:val="20"/>
                <w:szCs w:val="20"/>
              </w:rPr>
              <w:t>L</w:t>
            </w:r>
            <w:r w:rsidRPr="006E54FA">
              <w:rPr>
                <w:rFonts w:asciiTheme="minorHAnsi" w:hAnsiTheme="minorHAnsi" w:cstheme="minorHAnsi"/>
                <w:sz w:val="20"/>
                <w:szCs w:val="20"/>
              </w:rPr>
              <w:t>icencje dostępowe</w:t>
            </w:r>
          </w:p>
        </w:tc>
        <w:tc>
          <w:tcPr>
            <w:tcW w:w="1847" w:type="dxa"/>
          </w:tcPr>
          <w:p w14:paraId="0CDD16A2" w14:textId="36754E9C" w:rsidR="00EA24B4" w:rsidRPr="00B43DC2" w:rsidRDefault="00082AB1" w:rsidP="002541BA">
            <w:pPr>
              <w:spacing w:beforeLines="60" w:before="144" w:line="276" w:lineRule="auto"/>
              <w:rPr>
                <w:rFonts w:asciiTheme="minorHAnsi" w:hAnsiTheme="minorHAnsi" w:cstheme="minorHAnsi"/>
                <w:sz w:val="20"/>
                <w:szCs w:val="20"/>
              </w:rPr>
            </w:pPr>
            <w:r>
              <w:rPr>
                <w:rFonts w:asciiTheme="minorHAnsi" w:hAnsiTheme="minorHAnsi" w:cstheme="minorHAnsi"/>
                <w:sz w:val="20"/>
                <w:szCs w:val="20"/>
              </w:rPr>
              <w:t>40</w:t>
            </w:r>
          </w:p>
        </w:tc>
        <w:tc>
          <w:tcPr>
            <w:tcW w:w="1706" w:type="dxa"/>
          </w:tcPr>
          <w:p w14:paraId="18BA0DC2" w14:textId="77777777" w:rsidR="00EA24B4" w:rsidRPr="00B43DC2" w:rsidRDefault="00EA24B4" w:rsidP="002541BA">
            <w:pPr>
              <w:spacing w:beforeLines="60" w:before="144" w:line="276" w:lineRule="auto"/>
              <w:rPr>
                <w:rFonts w:asciiTheme="minorHAnsi" w:hAnsiTheme="minorHAnsi" w:cstheme="minorHAnsi"/>
                <w:sz w:val="20"/>
                <w:szCs w:val="20"/>
              </w:rPr>
            </w:pPr>
          </w:p>
        </w:tc>
        <w:tc>
          <w:tcPr>
            <w:tcW w:w="1706" w:type="dxa"/>
          </w:tcPr>
          <w:p w14:paraId="34AE9B34" w14:textId="3BFD02E2" w:rsidR="00EA24B4" w:rsidRPr="00B43DC2" w:rsidRDefault="00082AB1" w:rsidP="002541BA">
            <w:pPr>
              <w:spacing w:beforeLines="60" w:before="144" w:line="276" w:lineRule="auto"/>
              <w:rPr>
                <w:rFonts w:asciiTheme="minorHAnsi" w:hAnsiTheme="minorHAnsi" w:cstheme="minorHAnsi"/>
                <w:sz w:val="20"/>
                <w:szCs w:val="20"/>
              </w:rPr>
            </w:pPr>
            <w:r>
              <w:rPr>
                <w:rFonts w:asciiTheme="minorHAnsi" w:hAnsiTheme="minorHAnsi" w:cstheme="minorHAnsi"/>
                <w:sz w:val="20"/>
                <w:szCs w:val="20"/>
              </w:rPr>
              <w:t>40</w:t>
            </w:r>
          </w:p>
        </w:tc>
      </w:tr>
      <w:tr w:rsidR="00EA24B4" w:rsidRPr="00B43DC2" w14:paraId="2325CF16" w14:textId="77777777" w:rsidTr="00326D7E">
        <w:tc>
          <w:tcPr>
            <w:tcW w:w="846" w:type="dxa"/>
          </w:tcPr>
          <w:p w14:paraId="1D838B6F" w14:textId="77777777" w:rsidR="00EA24B4" w:rsidRPr="00C84DCE" w:rsidRDefault="00EA24B4" w:rsidP="002541BA">
            <w:pPr>
              <w:pStyle w:val="Akapitzlist"/>
              <w:numPr>
                <w:ilvl w:val="0"/>
                <w:numId w:val="22"/>
              </w:numPr>
              <w:spacing w:beforeLines="60" w:before="144" w:line="276" w:lineRule="auto"/>
              <w:rPr>
                <w:rFonts w:asciiTheme="minorHAnsi" w:eastAsia="Times New Roman" w:hAnsiTheme="minorHAnsi" w:cstheme="minorHAnsi"/>
                <w:b/>
                <w:sz w:val="20"/>
                <w:szCs w:val="20"/>
                <w:lang w:eastAsia="pl-PL"/>
              </w:rPr>
            </w:pPr>
          </w:p>
        </w:tc>
        <w:tc>
          <w:tcPr>
            <w:tcW w:w="3402" w:type="dxa"/>
          </w:tcPr>
          <w:p w14:paraId="5A88E5A8" w14:textId="79772A43" w:rsidR="00EA24B4" w:rsidRPr="005D3A7D" w:rsidRDefault="005D3A7D" w:rsidP="002541BA">
            <w:pPr>
              <w:spacing w:beforeLines="60" w:before="144" w:line="276" w:lineRule="auto"/>
              <w:rPr>
                <w:rFonts w:asciiTheme="minorHAnsi" w:eastAsia="Times New Roman" w:hAnsiTheme="minorHAnsi" w:cstheme="minorHAnsi"/>
                <w:bCs/>
                <w:sz w:val="20"/>
                <w:szCs w:val="20"/>
                <w:lang w:eastAsia="pl-PL"/>
              </w:rPr>
            </w:pPr>
            <w:r w:rsidRPr="005D3A7D">
              <w:rPr>
                <w:rFonts w:asciiTheme="minorHAnsi" w:eastAsia="Times New Roman" w:hAnsiTheme="minorHAnsi" w:cstheme="minorHAnsi"/>
                <w:bCs/>
                <w:sz w:val="20"/>
                <w:szCs w:val="20"/>
                <w:lang w:eastAsia="pl-PL"/>
              </w:rPr>
              <w:t>Licencje dostępowe zdalne</w:t>
            </w:r>
          </w:p>
        </w:tc>
        <w:tc>
          <w:tcPr>
            <w:tcW w:w="1847" w:type="dxa"/>
          </w:tcPr>
          <w:p w14:paraId="50DF510C" w14:textId="0DADB550" w:rsidR="00EA24B4" w:rsidRPr="00B43DC2" w:rsidRDefault="005D3A7D" w:rsidP="002541BA">
            <w:pPr>
              <w:spacing w:beforeLines="60" w:before="144" w:line="276" w:lineRule="auto"/>
              <w:rPr>
                <w:rFonts w:asciiTheme="minorHAnsi" w:hAnsiTheme="minorHAnsi" w:cstheme="minorHAnsi"/>
                <w:sz w:val="20"/>
                <w:szCs w:val="20"/>
              </w:rPr>
            </w:pPr>
            <w:r>
              <w:rPr>
                <w:rFonts w:asciiTheme="minorHAnsi" w:hAnsiTheme="minorHAnsi" w:cstheme="minorHAnsi"/>
                <w:sz w:val="20"/>
                <w:szCs w:val="20"/>
              </w:rPr>
              <w:t>40</w:t>
            </w:r>
          </w:p>
        </w:tc>
        <w:tc>
          <w:tcPr>
            <w:tcW w:w="1706" w:type="dxa"/>
          </w:tcPr>
          <w:p w14:paraId="22350C3B" w14:textId="77777777" w:rsidR="00EA24B4" w:rsidRPr="00B43DC2" w:rsidRDefault="00EA24B4" w:rsidP="002541BA">
            <w:pPr>
              <w:spacing w:beforeLines="60" w:before="144" w:line="276" w:lineRule="auto"/>
              <w:rPr>
                <w:rFonts w:asciiTheme="minorHAnsi" w:hAnsiTheme="minorHAnsi" w:cstheme="minorHAnsi"/>
                <w:sz w:val="20"/>
                <w:szCs w:val="20"/>
              </w:rPr>
            </w:pPr>
          </w:p>
        </w:tc>
        <w:tc>
          <w:tcPr>
            <w:tcW w:w="1706" w:type="dxa"/>
          </w:tcPr>
          <w:p w14:paraId="68230939" w14:textId="26B5F05B" w:rsidR="00EA24B4" w:rsidRPr="00B43DC2" w:rsidRDefault="005D3A7D" w:rsidP="002541BA">
            <w:pPr>
              <w:spacing w:beforeLines="60" w:before="144" w:line="276" w:lineRule="auto"/>
              <w:rPr>
                <w:rFonts w:asciiTheme="minorHAnsi" w:hAnsiTheme="minorHAnsi" w:cstheme="minorHAnsi"/>
                <w:sz w:val="20"/>
                <w:szCs w:val="20"/>
              </w:rPr>
            </w:pPr>
            <w:r>
              <w:rPr>
                <w:rFonts w:asciiTheme="minorHAnsi" w:hAnsiTheme="minorHAnsi" w:cstheme="minorHAnsi"/>
                <w:sz w:val="20"/>
                <w:szCs w:val="20"/>
              </w:rPr>
              <w:t>40</w:t>
            </w:r>
          </w:p>
        </w:tc>
      </w:tr>
      <w:tr w:rsidR="00171087" w:rsidRPr="00B43DC2" w14:paraId="168911D4" w14:textId="77777777" w:rsidTr="00326D7E">
        <w:tc>
          <w:tcPr>
            <w:tcW w:w="846" w:type="dxa"/>
          </w:tcPr>
          <w:p w14:paraId="40178F8B" w14:textId="77777777" w:rsidR="00171087" w:rsidRPr="00C84DCE" w:rsidRDefault="00171087" w:rsidP="002541BA">
            <w:pPr>
              <w:pStyle w:val="Akapitzlist"/>
              <w:numPr>
                <w:ilvl w:val="0"/>
                <w:numId w:val="22"/>
              </w:numPr>
              <w:spacing w:beforeLines="60" w:before="144" w:line="276" w:lineRule="auto"/>
              <w:rPr>
                <w:rFonts w:asciiTheme="minorHAnsi" w:eastAsia="Times New Roman" w:hAnsiTheme="minorHAnsi" w:cstheme="minorHAnsi"/>
                <w:b/>
                <w:sz w:val="20"/>
                <w:szCs w:val="20"/>
                <w:lang w:eastAsia="pl-PL"/>
              </w:rPr>
            </w:pPr>
          </w:p>
        </w:tc>
        <w:tc>
          <w:tcPr>
            <w:tcW w:w="3402" w:type="dxa"/>
          </w:tcPr>
          <w:p w14:paraId="62EAA3F5" w14:textId="7DBA0649" w:rsidR="00171087" w:rsidRPr="00171087" w:rsidRDefault="00171087" w:rsidP="002541BA">
            <w:pPr>
              <w:spacing w:beforeLines="60" w:before="144" w:line="276" w:lineRule="auto"/>
              <w:rPr>
                <w:rFonts w:asciiTheme="minorHAnsi" w:eastAsia="Times New Roman" w:hAnsiTheme="minorHAnsi" w:cstheme="minorHAnsi"/>
                <w:b/>
                <w:sz w:val="20"/>
                <w:szCs w:val="20"/>
                <w:lang w:eastAsia="pl-PL"/>
              </w:rPr>
            </w:pPr>
            <w:r w:rsidRPr="00171087">
              <w:rPr>
                <w:rFonts w:asciiTheme="minorHAnsi" w:eastAsia="Times New Roman" w:hAnsiTheme="minorHAnsi" w:cstheme="minorHAnsi"/>
                <w:b/>
                <w:sz w:val="20"/>
                <w:szCs w:val="20"/>
                <w:lang w:eastAsia="pl-PL"/>
              </w:rPr>
              <w:t>Szafa serwerowa typu RACK 42U</w:t>
            </w:r>
          </w:p>
        </w:tc>
        <w:tc>
          <w:tcPr>
            <w:tcW w:w="1847" w:type="dxa"/>
          </w:tcPr>
          <w:p w14:paraId="5EA0CD63" w14:textId="64900C96" w:rsidR="00171087" w:rsidRDefault="00171087" w:rsidP="002541BA">
            <w:pPr>
              <w:spacing w:beforeLines="60" w:before="144" w:line="276" w:lineRule="auto"/>
              <w:rPr>
                <w:rFonts w:asciiTheme="minorHAnsi" w:hAnsiTheme="minorHAnsi" w:cstheme="minorHAnsi"/>
                <w:sz w:val="20"/>
                <w:szCs w:val="20"/>
              </w:rPr>
            </w:pPr>
            <w:r>
              <w:rPr>
                <w:rFonts w:asciiTheme="minorHAnsi" w:hAnsiTheme="minorHAnsi" w:cstheme="minorHAnsi"/>
                <w:sz w:val="20"/>
                <w:szCs w:val="20"/>
              </w:rPr>
              <w:t>1</w:t>
            </w:r>
          </w:p>
        </w:tc>
        <w:tc>
          <w:tcPr>
            <w:tcW w:w="1706" w:type="dxa"/>
          </w:tcPr>
          <w:p w14:paraId="59F43192" w14:textId="77777777" w:rsidR="00171087" w:rsidRPr="00B43DC2" w:rsidRDefault="00171087" w:rsidP="002541BA">
            <w:pPr>
              <w:spacing w:beforeLines="60" w:before="144" w:line="276" w:lineRule="auto"/>
              <w:rPr>
                <w:rFonts w:asciiTheme="minorHAnsi" w:hAnsiTheme="minorHAnsi" w:cstheme="minorHAnsi"/>
                <w:sz w:val="20"/>
                <w:szCs w:val="20"/>
              </w:rPr>
            </w:pPr>
          </w:p>
        </w:tc>
        <w:tc>
          <w:tcPr>
            <w:tcW w:w="1706" w:type="dxa"/>
          </w:tcPr>
          <w:p w14:paraId="081E8961" w14:textId="053FD041" w:rsidR="00171087" w:rsidRDefault="00171087" w:rsidP="002541BA">
            <w:pPr>
              <w:spacing w:beforeLines="60" w:before="144" w:line="276" w:lineRule="auto"/>
              <w:rPr>
                <w:rFonts w:asciiTheme="minorHAnsi" w:hAnsiTheme="minorHAnsi" w:cstheme="minorHAnsi"/>
                <w:sz w:val="20"/>
                <w:szCs w:val="20"/>
              </w:rPr>
            </w:pPr>
            <w:r>
              <w:rPr>
                <w:rFonts w:asciiTheme="minorHAnsi" w:hAnsiTheme="minorHAnsi" w:cstheme="minorHAnsi"/>
                <w:sz w:val="20"/>
                <w:szCs w:val="20"/>
              </w:rPr>
              <w:t>1</w:t>
            </w:r>
          </w:p>
        </w:tc>
      </w:tr>
    </w:tbl>
    <w:p w14:paraId="5AED0D81" w14:textId="77777777" w:rsidR="00D7618B" w:rsidRDefault="00D7618B" w:rsidP="00FB4D17"/>
    <w:p w14:paraId="2EAD104C" w14:textId="77777777" w:rsidR="00FE1AF1" w:rsidRDefault="00FE1AF1">
      <w:pPr>
        <w:suppressAutoHyphens w:val="0"/>
      </w:pPr>
      <w:r>
        <w:br w:type="page"/>
      </w:r>
    </w:p>
    <w:p w14:paraId="2B9C71C8" w14:textId="2DBFB5C5" w:rsidR="00D7618B" w:rsidRDefault="00D7618B" w:rsidP="00FB4D17">
      <w:r>
        <w:lastRenderedPageBreak/>
        <w:t>W poniższej tabeli przedstawiono szczegóły dotyczące planowanej do zamówienia infrastruktury teleinformatycznej.</w:t>
      </w:r>
    </w:p>
    <w:p w14:paraId="1A9A841B" w14:textId="40570342" w:rsidR="00D7618B" w:rsidRDefault="00D7618B" w:rsidP="00F07567">
      <w:pPr>
        <w:pStyle w:val="Legenda"/>
        <w:spacing w:after="0"/>
      </w:pPr>
      <w:r>
        <w:t xml:space="preserve">Tabela </w:t>
      </w:r>
      <w:r w:rsidR="005C47F9">
        <w:fldChar w:fldCharType="begin"/>
      </w:r>
      <w:r w:rsidR="005C47F9">
        <w:instrText xml:space="preserve"> SEQ Tabela \* ARABIC </w:instrText>
      </w:r>
      <w:r w:rsidR="005C47F9">
        <w:fldChar w:fldCharType="separate"/>
      </w:r>
      <w:r w:rsidR="003810AA">
        <w:rPr>
          <w:noProof/>
        </w:rPr>
        <w:t>2</w:t>
      </w:r>
      <w:r w:rsidR="005C47F9">
        <w:rPr>
          <w:noProof/>
        </w:rPr>
        <w:fldChar w:fldCharType="end"/>
      </w:r>
      <w:r>
        <w:t xml:space="preserve">. </w:t>
      </w:r>
      <w:r w:rsidR="003810AA">
        <w:t>Szczegóły zamawianej infrastruktury teleinformatycznej w podziale na komponenty</w:t>
      </w:r>
      <w:r>
        <w:t>.</w:t>
      </w:r>
    </w:p>
    <w:p w14:paraId="6524D809" w14:textId="643FB70F" w:rsidR="00FE1AF1" w:rsidRPr="00FE1AF1" w:rsidRDefault="00FE1AF1" w:rsidP="00FE1AF1">
      <w:pPr>
        <w:pStyle w:val="Nagwek1"/>
        <w:numPr>
          <w:ilvl w:val="0"/>
          <w:numId w:val="23"/>
        </w:numPr>
      </w:pPr>
      <w:r>
        <w:t>Serwer#1</w:t>
      </w:r>
    </w:p>
    <w:tbl>
      <w:tblPr>
        <w:tblW w:w="9555" w:type="dxa"/>
        <w:tblInd w:w="-147" w:type="dxa"/>
        <w:tblCellMar>
          <w:left w:w="70" w:type="dxa"/>
          <w:right w:w="70" w:type="dxa"/>
        </w:tblCellMar>
        <w:tblLook w:val="04A0" w:firstRow="1" w:lastRow="0" w:firstColumn="1" w:lastColumn="0" w:noHBand="0" w:noVBand="1"/>
      </w:tblPr>
      <w:tblGrid>
        <w:gridCol w:w="763"/>
        <w:gridCol w:w="2697"/>
        <w:gridCol w:w="6095"/>
      </w:tblGrid>
      <w:tr w:rsidR="00A10C4B" w14:paraId="11E287E2" w14:textId="77777777" w:rsidTr="009119A7">
        <w:trPr>
          <w:trHeight w:val="300"/>
          <w:tblHeader/>
        </w:trPr>
        <w:tc>
          <w:tcPr>
            <w:tcW w:w="763" w:type="dxa"/>
            <w:tcBorders>
              <w:top w:val="single" w:sz="4" w:space="0" w:color="auto"/>
              <w:left w:val="single" w:sz="4" w:space="0" w:color="auto"/>
              <w:bottom w:val="single" w:sz="4" w:space="0" w:color="auto"/>
              <w:right w:val="single" w:sz="4" w:space="0" w:color="auto"/>
            </w:tcBorders>
            <w:shd w:val="clear" w:color="auto" w:fill="00B0F0"/>
            <w:noWrap/>
            <w:hideMark/>
          </w:tcPr>
          <w:p w14:paraId="6035AA59" w14:textId="77777777" w:rsidR="00A10C4B" w:rsidRDefault="00A10C4B" w:rsidP="009119A7">
            <w:pPr>
              <w:suppressAutoHyphens w:val="0"/>
              <w:spacing w:before="60" w:after="0" w:line="276" w:lineRule="auto"/>
              <w:rPr>
                <w:rFonts w:asciiTheme="minorHAnsi" w:hAnsiTheme="minorHAnsi" w:cstheme="minorHAnsi"/>
                <w:b/>
                <w:bCs/>
                <w:color w:val="000000"/>
                <w:lang w:eastAsia="pl-PL"/>
              </w:rPr>
            </w:pPr>
            <w:r>
              <w:rPr>
                <w:rFonts w:asciiTheme="minorHAnsi" w:hAnsiTheme="minorHAnsi" w:cstheme="minorHAnsi"/>
                <w:b/>
              </w:rPr>
              <w:t>Lp.</w:t>
            </w:r>
          </w:p>
        </w:tc>
        <w:tc>
          <w:tcPr>
            <w:tcW w:w="2697" w:type="dxa"/>
            <w:tcBorders>
              <w:top w:val="single" w:sz="4" w:space="0" w:color="auto"/>
              <w:left w:val="single" w:sz="4" w:space="0" w:color="auto"/>
              <w:bottom w:val="single" w:sz="4" w:space="0" w:color="auto"/>
              <w:right w:val="single" w:sz="4" w:space="0" w:color="auto"/>
            </w:tcBorders>
            <w:shd w:val="clear" w:color="auto" w:fill="00B0F0"/>
            <w:noWrap/>
            <w:hideMark/>
          </w:tcPr>
          <w:p w14:paraId="05D4F2B3" w14:textId="77777777" w:rsidR="00A10C4B" w:rsidRDefault="00A10C4B" w:rsidP="009119A7">
            <w:pPr>
              <w:suppressAutoHyphens w:val="0"/>
              <w:spacing w:before="60" w:after="0" w:line="276" w:lineRule="auto"/>
              <w:rPr>
                <w:rFonts w:asciiTheme="minorHAnsi" w:hAnsiTheme="minorHAnsi" w:cstheme="minorHAnsi"/>
                <w:b/>
                <w:bCs/>
                <w:color w:val="000000"/>
                <w:lang w:eastAsia="pl-PL"/>
              </w:rPr>
            </w:pPr>
            <w:r>
              <w:rPr>
                <w:rFonts w:asciiTheme="minorHAnsi" w:hAnsiTheme="minorHAnsi" w:cstheme="minorHAnsi"/>
                <w:b/>
              </w:rPr>
              <w:t>Nazwa komponentu</w:t>
            </w:r>
          </w:p>
        </w:tc>
        <w:tc>
          <w:tcPr>
            <w:tcW w:w="6095" w:type="dxa"/>
            <w:tcBorders>
              <w:top w:val="single" w:sz="4" w:space="0" w:color="auto"/>
              <w:left w:val="single" w:sz="4" w:space="0" w:color="auto"/>
              <w:bottom w:val="single" w:sz="4" w:space="0" w:color="auto"/>
              <w:right w:val="single" w:sz="4" w:space="0" w:color="auto"/>
            </w:tcBorders>
            <w:shd w:val="clear" w:color="auto" w:fill="00B0F0"/>
            <w:noWrap/>
            <w:hideMark/>
          </w:tcPr>
          <w:p w14:paraId="556F72C0" w14:textId="4780C0E6" w:rsidR="00A10C4B" w:rsidRDefault="00A10C4B" w:rsidP="009119A7">
            <w:pPr>
              <w:suppressAutoHyphens w:val="0"/>
              <w:spacing w:before="60" w:after="0" w:line="276" w:lineRule="auto"/>
              <w:rPr>
                <w:rFonts w:asciiTheme="minorHAnsi" w:hAnsiTheme="minorHAnsi" w:cstheme="minorHAnsi"/>
                <w:b/>
                <w:bCs/>
                <w:color w:val="000000"/>
                <w:lang w:eastAsia="pl-PL"/>
              </w:rPr>
            </w:pPr>
            <w:r>
              <w:rPr>
                <w:rFonts w:asciiTheme="minorHAnsi" w:hAnsiTheme="minorHAnsi" w:cstheme="minorHAnsi"/>
                <w:b/>
              </w:rPr>
              <w:t>Wymagane minimalne parametry techniczne</w:t>
            </w:r>
          </w:p>
        </w:tc>
      </w:tr>
      <w:tr w:rsidR="003810AA" w14:paraId="3D28FB32" w14:textId="77777777" w:rsidTr="009119A7">
        <w:trPr>
          <w:trHeight w:val="536"/>
        </w:trPr>
        <w:tc>
          <w:tcPr>
            <w:tcW w:w="9555" w:type="dxa"/>
            <w:gridSpan w:val="3"/>
            <w:tcBorders>
              <w:top w:val="single" w:sz="4" w:space="0" w:color="auto"/>
              <w:left w:val="single" w:sz="4" w:space="0" w:color="auto"/>
              <w:bottom w:val="single" w:sz="4" w:space="0" w:color="auto"/>
              <w:right w:val="single" w:sz="4" w:space="0" w:color="auto"/>
            </w:tcBorders>
            <w:noWrap/>
          </w:tcPr>
          <w:p w14:paraId="223A99BF" w14:textId="5180C209" w:rsidR="003810AA" w:rsidRPr="003810AA" w:rsidRDefault="00B76B8E" w:rsidP="009119A7">
            <w:pPr>
              <w:suppressAutoHyphens w:val="0"/>
              <w:spacing w:before="60" w:after="0" w:line="276" w:lineRule="auto"/>
              <w:rPr>
                <w:rFonts w:asciiTheme="minorHAnsi" w:hAnsiTheme="minorHAnsi" w:cstheme="minorHAnsi"/>
                <w:b/>
                <w:color w:val="000000"/>
                <w:lang w:eastAsia="pl-PL"/>
              </w:rPr>
            </w:pPr>
            <w:r>
              <w:rPr>
                <w:rFonts w:asciiTheme="minorHAnsi" w:hAnsiTheme="minorHAnsi" w:cstheme="minorHAnsi"/>
                <w:b/>
                <w:sz w:val="20"/>
                <w:szCs w:val="20"/>
              </w:rPr>
              <w:t>Serwer</w:t>
            </w:r>
            <w:r w:rsidR="00FE1AF1">
              <w:rPr>
                <w:rFonts w:asciiTheme="minorHAnsi" w:hAnsiTheme="minorHAnsi" w:cstheme="minorHAnsi"/>
                <w:b/>
                <w:sz w:val="20"/>
                <w:szCs w:val="20"/>
              </w:rPr>
              <w:t>#</w:t>
            </w:r>
            <w:r>
              <w:rPr>
                <w:rFonts w:asciiTheme="minorHAnsi" w:hAnsiTheme="minorHAnsi" w:cstheme="minorHAnsi"/>
                <w:b/>
                <w:sz w:val="20"/>
                <w:szCs w:val="20"/>
              </w:rPr>
              <w:t>1</w:t>
            </w:r>
          </w:p>
        </w:tc>
      </w:tr>
      <w:tr w:rsidR="002116E8" w14:paraId="3FA757A6" w14:textId="77777777" w:rsidTr="009119A7">
        <w:trPr>
          <w:trHeight w:val="720"/>
        </w:trPr>
        <w:tc>
          <w:tcPr>
            <w:tcW w:w="763" w:type="dxa"/>
            <w:tcBorders>
              <w:top w:val="nil"/>
              <w:left w:val="single" w:sz="4" w:space="0" w:color="auto"/>
              <w:bottom w:val="single" w:sz="4" w:space="0" w:color="auto"/>
              <w:right w:val="single" w:sz="4" w:space="0" w:color="auto"/>
            </w:tcBorders>
            <w:noWrap/>
          </w:tcPr>
          <w:p w14:paraId="61530FC5" w14:textId="698FE36D" w:rsidR="002116E8" w:rsidRDefault="002116E8" w:rsidP="009119A7">
            <w:pPr>
              <w:suppressAutoHyphens w:val="0"/>
              <w:spacing w:before="60" w:after="0" w:line="276" w:lineRule="auto"/>
              <w:rPr>
                <w:rFonts w:asciiTheme="minorHAnsi" w:hAnsiTheme="minorHAnsi" w:cstheme="minorHAnsi"/>
                <w:color w:val="000000"/>
                <w:lang w:eastAsia="pl-PL"/>
              </w:rPr>
            </w:pPr>
            <w:r>
              <w:rPr>
                <w:rFonts w:asciiTheme="minorHAnsi" w:hAnsiTheme="minorHAnsi" w:cstheme="minorHAnsi"/>
                <w:color w:val="000000"/>
                <w:lang w:eastAsia="pl-PL"/>
              </w:rPr>
              <w:t>1.</w:t>
            </w:r>
          </w:p>
        </w:tc>
        <w:tc>
          <w:tcPr>
            <w:tcW w:w="2697" w:type="dxa"/>
            <w:tcBorders>
              <w:top w:val="single" w:sz="4" w:space="0" w:color="auto"/>
              <w:bottom w:val="single" w:sz="4" w:space="0" w:color="auto"/>
              <w:right w:val="single" w:sz="4" w:space="0" w:color="auto"/>
            </w:tcBorders>
            <w:noWrap/>
          </w:tcPr>
          <w:p w14:paraId="4A90D853" w14:textId="75FC8644" w:rsidR="002116E8" w:rsidRDefault="002116E8" w:rsidP="009119A7">
            <w:pPr>
              <w:suppressAutoHyphens w:val="0"/>
              <w:spacing w:before="60" w:after="0" w:line="276" w:lineRule="auto"/>
              <w:rPr>
                <w:rFonts w:asciiTheme="minorHAnsi" w:hAnsiTheme="minorHAnsi" w:cstheme="minorHAnsi"/>
                <w:b/>
                <w:bCs/>
                <w:color w:val="000000"/>
                <w:lang w:eastAsia="pl-PL"/>
              </w:rPr>
            </w:pPr>
            <w:r w:rsidRPr="00E25856">
              <w:rPr>
                <w:rFonts w:cs="Calibri"/>
                <w:b/>
                <w:sz w:val="20"/>
                <w:szCs w:val="20"/>
              </w:rPr>
              <w:t>Obudowa</w:t>
            </w:r>
          </w:p>
        </w:tc>
        <w:tc>
          <w:tcPr>
            <w:tcW w:w="6095" w:type="dxa"/>
            <w:tcBorders>
              <w:top w:val="single" w:sz="4" w:space="0" w:color="auto"/>
              <w:left w:val="single" w:sz="4" w:space="0" w:color="auto"/>
              <w:bottom w:val="single" w:sz="4" w:space="0" w:color="auto"/>
              <w:right w:val="single" w:sz="4" w:space="0" w:color="auto"/>
            </w:tcBorders>
          </w:tcPr>
          <w:p w14:paraId="31C7C73D" w14:textId="73B7E08D" w:rsidR="002116E8" w:rsidRDefault="002116E8" w:rsidP="00CD7AB9">
            <w:pPr>
              <w:suppressAutoHyphens w:val="0"/>
              <w:spacing w:before="60" w:after="0" w:line="276" w:lineRule="auto"/>
              <w:jc w:val="both"/>
              <w:rPr>
                <w:rFonts w:asciiTheme="minorHAnsi" w:hAnsiTheme="minorHAnsi" w:cstheme="minorHAnsi"/>
                <w:color w:val="000000"/>
                <w:lang w:eastAsia="pl-PL"/>
              </w:rPr>
            </w:pPr>
            <w:r w:rsidRPr="00E25856">
              <w:rPr>
                <w:rFonts w:cs="Calibri"/>
                <w:color w:val="000000"/>
                <w:sz w:val="20"/>
                <w:szCs w:val="20"/>
              </w:rPr>
              <w:t xml:space="preserve">Obudowa </w:t>
            </w:r>
            <w:proofErr w:type="spellStart"/>
            <w:r w:rsidRPr="00E25856">
              <w:rPr>
                <w:rFonts w:cs="Calibri"/>
                <w:color w:val="000000"/>
                <w:sz w:val="20"/>
                <w:szCs w:val="20"/>
              </w:rPr>
              <w:t>Rack</w:t>
            </w:r>
            <w:proofErr w:type="spellEnd"/>
            <w:r w:rsidRPr="00E25856">
              <w:rPr>
                <w:rFonts w:cs="Calibri"/>
                <w:color w:val="000000"/>
                <w:sz w:val="20"/>
                <w:szCs w:val="20"/>
              </w:rPr>
              <w:t xml:space="preserve"> o wysokości max 1U z możliwością instalacji min. 4 dysków 3.5" Hot-Plug wraz z kompletem szyn umożliwiających montaż w szafie </w:t>
            </w:r>
            <w:proofErr w:type="spellStart"/>
            <w:r w:rsidRPr="00E25856">
              <w:rPr>
                <w:rFonts w:cs="Calibri"/>
                <w:color w:val="000000"/>
                <w:sz w:val="20"/>
                <w:szCs w:val="20"/>
              </w:rPr>
              <w:t>rack</w:t>
            </w:r>
            <w:proofErr w:type="spellEnd"/>
            <w:r w:rsidRPr="00E25856">
              <w:rPr>
                <w:rFonts w:cs="Calibri"/>
                <w:color w:val="000000"/>
                <w:sz w:val="20"/>
                <w:szCs w:val="20"/>
              </w:rPr>
              <w:t>.</w:t>
            </w:r>
          </w:p>
        </w:tc>
      </w:tr>
      <w:tr w:rsidR="002116E8" w14:paraId="69242493" w14:textId="77777777" w:rsidTr="009119A7">
        <w:trPr>
          <w:trHeight w:val="720"/>
        </w:trPr>
        <w:tc>
          <w:tcPr>
            <w:tcW w:w="763" w:type="dxa"/>
            <w:tcBorders>
              <w:top w:val="nil"/>
              <w:left w:val="single" w:sz="4" w:space="0" w:color="auto"/>
              <w:bottom w:val="single" w:sz="4" w:space="0" w:color="auto"/>
              <w:right w:val="single" w:sz="4" w:space="0" w:color="auto"/>
            </w:tcBorders>
            <w:noWrap/>
          </w:tcPr>
          <w:p w14:paraId="175E42BD" w14:textId="5014AADB" w:rsidR="002116E8" w:rsidRDefault="002116E8" w:rsidP="009119A7">
            <w:pPr>
              <w:suppressAutoHyphens w:val="0"/>
              <w:spacing w:before="60" w:after="0" w:line="276" w:lineRule="auto"/>
              <w:rPr>
                <w:rFonts w:asciiTheme="minorHAnsi" w:hAnsiTheme="minorHAnsi" w:cstheme="minorHAnsi"/>
                <w:color w:val="000000"/>
                <w:lang w:eastAsia="pl-PL"/>
              </w:rPr>
            </w:pPr>
            <w:r>
              <w:rPr>
                <w:rFonts w:asciiTheme="minorHAnsi" w:hAnsiTheme="minorHAnsi" w:cstheme="minorHAnsi"/>
                <w:color w:val="000000"/>
                <w:lang w:eastAsia="pl-PL"/>
              </w:rPr>
              <w:t>2.</w:t>
            </w:r>
          </w:p>
        </w:tc>
        <w:tc>
          <w:tcPr>
            <w:tcW w:w="2697" w:type="dxa"/>
            <w:tcBorders>
              <w:top w:val="single" w:sz="4" w:space="0" w:color="auto"/>
              <w:bottom w:val="single" w:sz="4" w:space="0" w:color="auto"/>
              <w:right w:val="single" w:sz="4" w:space="0" w:color="auto"/>
            </w:tcBorders>
            <w:noWrap/>
          </w:tcPr>
          <w:p w14:paraId="163304C9" w14:textId="702E792E" w:rsidR="002116E8" w:rsidRDefault="002116E8" w:rsidP="009119A7">
            <w:pPr>
              <w:suppressAutoHyphens w:val="0"/>
              <w:spacing w:before="60" w:after="0" w:line="276" w:lineRule="auto"/>
              <w:rPr>
                <w:rFonts w:asciiTheme="minorHAnsi" w:hAnsiTheme="minorHAnsi" w:cstheme="minorHAnsi"/>
                <w:b/>
                <w:bCs/>
                <w:color w:val="000000"/>
                <w:lang w:eastAsia="pl-PL"/>
              </w:rPr>
            </w:pPr>
            <w:r w:rsidRPr="00E25856">
              <w:rPr>
                <w:rFonts w:cs="Calibri"/>
                <w:b/>
                <w:sz w:val="20"/>
                <w:szCs w:val="20"/>
              </w:rPr>
              <w:t>Płyta główna</w:t>
            </w:r>
          </w:p>
        </w:tc>
        <w:tc>
          <w:tcPr>
            <w:tcW w:w="6095" w:type="dxa"/>
            <w:tcBorders>
              <w:top w:val="single" w:sz="4" w:space="0" w:color="auto"/>
              <w:left w:val="single" w:sz="4" w:space="0" w:color="auto"/>
              <w:bottom w:val="single" w:sz="4" w:space="0" w:color="auto"/>
              <w:right w:val="single" w:sz="4" w:space="0" w:color="auto"/>
            </w:tcBorders>
          </w:tcPr>
          <w:p w14:paraId="3E4B485E" w14:textId="2D5E1F07" w:rsidR="002116E8" w:rsidRDefault="002116E8" w:rsidP="00CD7AB9">
            <w:pPr>
              <w:suppressAutoHyphens w:val="0"/>
              <w:spacing w:before="60" w:after="0" w:line="276" w:lineRule="auto"/>
              <w:jc w:val="both"/>
              <w:rPr>
                <w:rFonts w:asciiTheme="minorHAnsi" w:hAnsiTheme="minorHAnsi" w:cstheme="minorHAnsi"/>
                <w:color w:val="000000"/>
                <w:lang w:eastAsia="pl-PL"/>
              </w:rPr>
            </w:pPr>
            <w:r w:rsidRPr="00E25856">
              <w:rPr>
                <w:rFonts w:cs="Calibri"/>
                <w:color w:val="000000"/>
                <w:sz w:val="20"/>
                <w:szCs w:val="20"/>
              </w:rPr>
              <w:t xml:space="preserve">Płyta główna z możliwością zainstalowania minimum dwóch procesorów. </w:t>
            </w:r>
          </w:p>
        </w:tc>
      </w:tr>
      <w:tr w:rsidR="002116E8" w14:paraId="4AC684D6" w14:textId="77777777" w:rsidTr="009119A7">
        <w:trPr>
          <w:trHeight w:val="720"/>
        </w:trPr>
        <w:tc>
          <w:tcPr>
            <w:tcW w:w="763" w:type="dxa"/>
            <w:tcBorders>
              <w:top w:val="nil"/>
              <w:left w:val="single" w:sz="4" w:space="0" w:color="auto"/>
              <w:bottom w:val="single" w:sz="4" w:space="0" w:color="auto"/>
              <w:right w:val="single" w:sz="4" w:space="0" w:color="auto"/>
            </w:tcBorders>
            <w:noWrap/>
          </w:tcPr>
          <w:p w14:paraId="265F3C5C" w14:textId="3CB6525C" w:rsidR="002116E8" w:rsidRDefault="002116E8" w:rsidP="009119A7">
            <w:pPr>
              <w:suppressAutoHyphens w:val="0"/>
              <w:spacing w:before="60" w:after="0" w:line="276" w:lineRule="auto"/>
              <w:rPr>
                <w:rFonts w:asciiTheme="minorHAnsi" w:hAnsiTheme="minorHAnsi" w:cstheme="minorHAnsi"/>
                <w:color w:val="000000"/>
                <w:lang w:eastAsia="pl-PL"/>
              </w:rPr>
            </w:pPr>
            <w:r>
              <w:rPr>
                <w:rFonts w:asciiTheme="minorHAnsi" w:hAnsiTheme="minorHAnsi" w:cstheme="minorHAnsi"/>
                <w:color w:val="000000"/>
                <w:lang w:eastAsia="pl-PL"/>
              </w:rPr>
              <w:t>4.</w:t>
            </w:r>
          </w:p>
        </w:tc>
        <w:tc>
          <w:tcPr>
            <w:tcW w:w="2697" w:type="dxa"/>
            <w:tcBorders>
              <w:top w:val="single" w:sz="4" w:space="0" w:color="auto"/>
              <w:bottom w:val="single" w:sz="4" w:space="0" w:color="auto"/>
              <w:right w:val="single" w:sz="4" w:space="0" w:color="auto"/>
            </w:tcBorders>
            <w:noWrap/>
          </w:tcPr>
          <w:p w14:paraId="2E9B4AB3" w14:textId="20F50331" w:rsidR="002116E8" w:rsidRDefault="002116E8" w:rsidP="009119A7">
            <w:pPr>
              <w:suppressAutoHyphens w:val="0"/>
              <w:spacing w:before="60" w:after="0" w:line="276" w:lineRule="auto"/>
              <w:rPr>
                <w:rFonts w:asciiTheme="minorHAnsi" w:hAnsiTheme="minorHAnsi" w:cstheme="minorHAnsi"/>
                <w:b/>
                <w:bCs/>
                <w:color w:val="000000"/>
                <w:lang w:eastAsia="pl-PL"/>
              </w:rPr>
            </w:pPr>
            <w:r w:rsidRPr="00E25856">
              <w:rPr>
                <w:rFonts w:cs="Calibri"/>
                <w:b/>
                <w:sz w:val="20"/>
                <w:szCs w:val="20"/>
              </w:rPr>
              <w:t>Procesor</w:t>
            </w:r>
          </w:p>
        </w:tc>
        <w:tc>
          <w:tcPr>
            <w:tcW w:w="6095" w:type="dxa"/>
            <w:tcBorders>
              <w:top w:val="single" w:sz="4" w:space="0" w:color="auto"/>
              <w:left w:val="single" w:sz="4" w:space="0" w:color="auto"/>
              <w:bottom w:val="single" w:sz="4" w:space="0" w:color="auto"/>
              <w:right w:val="single" w:sz="4" w:space="0" w:color="auto"/>
            </w:tcBorders>
          </w:tcPr>
          <w:p w14:paraId="168D6E20" w14:textId="72883AC6" w:rsidR="002116E8" w:rsidRDefault="002116E8" w:rsidP="00CD7AB9">
            <w:pPr>
              <w:suppressAutoHyphens w:val="0"/>
              <w:spacing w:before="60" w:after="0" w:line="276" w:lineRule="auto"/>
              <w:jc w:val="both"/>
              <w:rPr>
                <w:rFonts w:asciiTheme="minorHAnsi" w:hAnsiTheme="minorHAnsi" w:cstheme="minorHAnsi"/>
                <w:color w:val="000000"/>
                <w:lang w:eastAsia="pl-PL"/>
              </w:rPr>
            </w:pPr>
            <w:r w:rsidRPr="00E25856">
              <w:rPr>
                <w:rFonts w:cs="Calibri"/>
                <w:sz w:val="20"/>
                <w:szCs w:val="20"/>
              </w:rPr>
              <w:t>Zainstalowany jeden procesor ośmio-rdzeniowy klasy x86 dedykowany do pracy z zaoferowanym serwerem umożliwiający osiągnięcie wyniku min. 65 punktów w teście SPECrate2017_int_base dostępnym na stronie www.spec.org dla dwóch procesorów.</w:t>
            </w:r>
          </w:p>
        </w:tc>
      </w:tr>
      <w:tr w:rsidR="002116E8" w14:paraId="36AAFE24" w14:textId="77777777" w:rsidTr="009119A7">
        <w:trPr>
          <w:trHeight w:val="720"/>
        </w:trPr>
        <w:tc>
          <w:tcPr>
            <w:tcW w:w="763" w:type="dxa"/>
            <w:tcBorders>
              <w:top w:val="nil"/>
              <w:left w:val="single" w:sz="4" w:space="0" w:color="auto"/>
              <w:bottom w:val="single" w:sz="4" w:space="0" w:color="auto"/>
              <w:right w:val="single" w:sz="4" w:space="0" w:color="auto"/>
            </w:tcBorders>
            <w:noWrap/>
          </w:tcPr>
          <w:p w14:paraId="6BCEFC97" w14:textId="398277C0" w:rsidR="002116E8" w:rsidRDefault="002116E8" w:rsidP="009119A7">
            <w:pPr>
              <w:suppressAutoHyphens w:val="0"/>
              <w:spacing w:before="60" w:after="0" w:line="276" w:lineRule="auto"/>
              <w:rPr>
                <w:rFonts w:asciiTheme="minorHAnsi" w:hAnsiTheme="minorHAnsi" w:cstheme="minorHAnsi"/>
                <w:color w:val="000000"/>
                <w:lang w:eastAsia="pl-PL"/>
              </w:rPr>
            </w:pPr>
            <w:r>
              <w:rPr>
                <w:rFonts w:asciiTheme="minorHAnsi" w:hAnsiTheme="minorHAnsi" w:cstheme="minorHAnsi"/>
                <w:color w:val="000000"/>
                <w:lang w:eastAsia="pl-PL"/>
              </w:rPr>
              <w:t>5.</w:t>
            </w:r>
          </w:p>
        </w:tc>
        <w:tc>
          <w:tcPr>
            <w:tcW w:w="2697" w:type="dxa"/>
            <w:tcBorders>
              <w:top w:val="single" w:sz="4" w:space="0" w:color="auto"/>
              <w:bottom w:val="single" w:sz="4" w:space="0" w:color="auto"/>
              <w:right w:val="single" w:sz="4" w:space="0" w:color="auto"/>
            </w:tcBorders>
            <w:noWrap/>
          </w:tcPr>
          <w:p w14:paraId="7EBD2D47" w14:textId="6F43C52C" w:rsidR="002116E8" w:rsidRDefault="002116E8" w:rsidP="009119A7">
            <w:pPr>
              <w:suppressAutoHyphens w:val="0"/>
              <w:spacing w:before="60" w:after="0" w:line="276" w:lineRule="auto"/>
              <w:rPr>
                <w:rFonts w:asciiTheme="minorHAnsi" w:hAnsiTheme="minorHAnsi" w:cstheme="minorHAnsi"/>
                <w:b/>
                <w:bCs/>
                <w:color w:val="000000"/>
                <w:lang w:eastAsia="pl-PL"/>
              </w:rPr>
            </w:pPr>
            <w:r w:rsidRPr="00E25856">
              <w:rPr>
                <w:rFonts w:cs="Calibri"/>
                <w:b/>
                <w:sz w:val="20"/>
                <w:szCs w:val="20"/>
              </w:rPr>
              <w:t>RAM</w:t>
            </w:r>
          </w:p>
        </w:tc>
        <w:tc>
          <w:tcPr>
            <w:tcW w:w="6095" w:type="dxa"/>
            <w:tcBorders>
              <w:top w:val="single" w:sz="4" w:space="0" w:color="auto"/>
              <w:left w:val="single" w:sz="4" w:space="0" w:color="auto"/>
              <w:bottom w:val="single" w:sz="4" w:space="0" w:color="auto"/>
              <w:right w:val="single" w:sz="4" w:space="0" w:color="auto"/>
            </w:tcBorders>
          </w:tcPr>
          <w:p w14:paraId="3A7F09E2" w14:textId="37249F2D" w:rsidR="002116E8" w:rsidRDefault="002116E8" w:rsidP="00CD7AB9">
            <w:pPr>
              <w:suppressAutoHyphens w:val="0"/>
              <w:spacing w:before="60" w:after="0" w:line="276" w:lineRule="auto"/>
              <w:jc w:val="both"/>
              <w:rPr>
                <w:rFonts w:asciiTheme="minorHAnsi" w:hAnsiTheme="minorHAnsi" w:cstheme="minorHAnsi"/>
                <w:color w:val="000000"/>
                <w:lang w:eastAsia="pl-PL"/>
              </w:rPr>
            </w:pPr>
            <w:r w:rsidRPr="00E25856">
              <w:rPr>
                <w:rFonts w:cs="Calibri"/>
                <w:sz w:val="20"/>
                <w:szCs w:val="20"/>
              </w:rPr>
              <w:t>32GB RDIMM 2666</w:t>
            </w:r>
            <w:r w:rsidR="00577281">
              <w:rPr>
                <w:rFonts w:cs="Calibri"/>
                <w:sz w:val="20"/>
                <w:szCs w:val="20"/>
              </w:rPr>
              <w:t>M</w:t>
            </w:r>
            <w:r w:rsidR="00D42953">
              <w:rPr>
                <w:rFonts w:cs="Calibri"/>
                <w:sz w:val="20"/>
                <w:szCs w:val="20"/>
              </w:rPr>
              <w:t>Hz</w:t>
            </w:r>
            <w:r w:rsidRPr="00E25856">
              <w:rPr>
                <w:rFonts w:cs="Calibri"/>
                <w:sz w:val="20"/>
                <w:szCs w:val="20"/>
              </w:rPr>
              <w:t>, na płycie głównej powinno znajdować się minimum 16 slotów przeznaczonych do instalacji pamięci. Płyta główna powinna obsługiwać do 1TB pamięci RAM.</w:t>
            </w:r>
          </w:p>
        </w:tc>
      </w:tr>
      <w:tr w:rsidR="002116E8" w:rsidRPr="00CD7AB9" w14:paraId="608EF5A4" w14:textId="77777777" w:rsidTr="009119A7">
        <w:trPr>
          <w:trHeight w:val="720"/>
        </w:trPr>
        <w:tc>
          <w:tcPr>
            <w:tcW w:w="763" w:type="dxa"/>
            <w:tcBorders>
              <w:top w:val="nil"/>
              <w:left w:val="single" w:sz="4" w:space="0" w:color="auto"/>
              <w:bottom w:val="single" w:sz="4" w:space="0" w:color="auto"/>
              <w:right w:val="single" w:sz="4" w:space="0" w:color="auto"/>
            </w:tcBorders>
            <w:noWrap/>
          </w:tcPr>
          <w:p w14:paraId="0779EE37" w14:textId="5D38E2E8" w:rsidR="002116E8" w:rsidRDefault="002116E8" w:rsidP="009119A7">
            <w:pPr>
              <w:suppressAutoHyphens w:val="0"/>
              <w:spacing w:before="60" w:after="0" w:line="276" w:lineRule="auto"/>
              <w:rPr>
                <w:rFonts w:asciiTheme="minorHAnsi" w:hAnsiTheme="minorHAnsi" w:cstheme="minorHAnsi"/>
                <w:color w:val="000000"/>
                <w:lang w:eastAsia="pl-PL"/>
              </w:rPr>
            </w:pPr>
            <w:r>
              <w:rPr>
                <w:rFonts w:asciiTheme="minorHAnsi" w:hAnsiTheme="minorHAnsi" w:cstheme="minorHAnsi"/>
                <w:color w:val="000000"/>
                <w:lang w:eastAsia="pl-PL"/>
              </w:rPr>
              <w:t>6.</w:t>
            </w:r>
          </w:p>
        </w:tc>
        <w:tc>
          <w:tcPr>
            <w:tcW w:w="2697" w:type="dxa"/>
            <w:tcBorders>
              <w:top w:val="single" w:sz="4" w:space="0" w:color="auto"/>
              <w:bottom w:val="single" w:sz="4" w:space="0" w:color="auto"/>
              <w:right w:val="single" w:sz="4" w:space="0" w:color="auto"/>
            </w:tcBorders>
            <w:noWrap/>
          </w:tcPr>
          <w:p w14:paraId="6BB474A4" w14:textId="389FB13D" w:rsidR="002116E8" w:rsidRDefault="002116E8" w:rsidP="009119A7">
            <w:pPr>
              <w:suppressAutoHyphens w:val="0"/>
              <w:spacing w:before="60" w:after="0" w:line="276" w:lineRule="auto"/>
              <w:rPr>
                <w:rFonts w:asciiTheme="minorHAnsi" w:hAnsiTheme="minorHAnsi" w:cstheme="minorHAnsi"/>
                <w:b/>
                <w:bCs/>
                <w:color w:val="000000"/>
                <w:lang w:eastAsia="pl-PL"/>
              </w:rPr>
            </w:pPr>
            <w:r w:rsidRPr="00E25856">
              <w:rPr>
                <w:rFonts w:cs="Calibri"/>
                <w:b/>
                <w:sz w:val="20"/>
                <w:szCs w:val="20"/>
              </w:rPr>
              <w:t>Zabezpieczenia pamięci RAM</w:t>
            </w:r>
          </w:p>
        </w:tc>
        <w:tc>
          <w:tcPr>
            <w:tcW w:w="6095" w:type="dxa"/>
            <w:tcBorders>
              <w:top w:val="single" w:sz="4" w:space="0" w:color="auto"/>
              <w:left w:val="single" w:sz="4" w:space="0" w:color="auto"/>
              <w:bottom w:val="single" w:sz="4" w:space="0" w:color="auto"/>
              <w:right w:val="single" w:sz="4" w:space="0" w:color="auto"/>
            </w:tcBorders>
          </w:tcPr>
          <w:p w14:paraId="04EBAE6B" w14:textId="12FB64EE" w:rsidR="002116E8" w:rsidRPr="006E2FEE" w:rsidRDefault="007463CE" w:rsidP="00CD7AB9">
            <w:pPr>
              <w:suppressAutoHyphens w:val="0"/>
              <w:spacing w:before="60" w:after="0" w:line="276" w:lineRule="auto"/>
              <w:jc w:val="both"/>
              <w:rPr>
                <w:rFonts w:asciiTheme="minorHAnsi" w:hAnsiTheme="minorHAnsi" w:cstheme="minorHAnsi"/>
                <w:color w:val="000000"/>
                <w:lang w:val="en-US" w:eastAsia="pl-PL"/>
              </w:rPr>
            </w:pPr>
            <w:r>
              <w:rPr>
                <w:rFonts w:cs="Calibri"/>
                <w:sz w:val="20"/>
                <w:szCs w:val="20"/>
                <w:lang w:val="en-US"/>
              </w:rPr>
              <w:t xml:space="preserve">Advanced ECC </w:t>
            </w:r>
            <w:proofErr w:type="spellStart"/>
            <w:r>
              <w:rPr>
                <w:rFonts w:cs="Calibri"/>
                <w:sz w:val="20"/>
                <w:szCs w:val="20"/>
                <w:lang w:val="en-US"/>
              </w:rPr>
              <w:t>lub</w:t>
            </w:r>
            <w:proofErr w:type="spellEnd"/>
            <w:r>
              <w:rPr>
                <w:rFonts w:cs="Calibri"/>
                <w:sz w:val="20"/>
                <w:szCs w:val="20"/>
                <w:lang w:val="en-US"/>
              </w:rPr>
              <w:t xml:space="preserve"> </w:t>
            </w:r>
            <w:proofErr w:type="spellStart"/>
            <w:r>
              <w:rPr>
                <w:rFonts w:cs="Calibri"/>
                <w:sz w:val="20"/>
                <w:szCs w:val="20"/>
                <w:lang w:val="en-US"/>
              </w:rPr>
              <w:t>równoważny</w:t>
            </w:r>
            <w:proofErr w:type="spellEnd"/>
            <w:r>
              <w:rPr>
                <w:rFonts w:cs="Calibri"/>
                <w:sz w:val="20"/>
                <w:szCs w:val="20"/>
                <w:lang w:val="en-US"/>
              </w:rPr>
              <w:t xml:space="preserve"> </w:t>
            </w:r>
          </w:p>
        </w:tc>
      </w:tr>
      <w:tr w:rsidR="002116E8" w14:paraId="086BD1D3" w14:textId="77777777" w:rsidTr="009119A7">
        <w:trPr>
          <w:trHeight w:val="720"/>
        </w:trPr>
        <w:tc>
          <w:tcPr>
            <w:tcW w:w="763" w:type="dxa"/>
            <w:tcBorders>
              <w:top w:val="nil"/>
              <w:left w:val="single" w:sz="4" w:space="0" w:color="auto"/>
              <w:bottom w:val="single" w:sz="4" w:space="0" w:color="auto"/>
              <w:right w:val="single" w:sz="4" w:space="0" w:color="auto"/>
            </w:tcBorders>
            <w:noWrap/>
          </w:tcPr>
          <w:p w14:paraId="0096FB28" w14:textId="6A65B62B" w:rsidR="002116E8" w:rsidRPr="006E2FEE" w:rsidRDefault="002116E8" w:rsidP="009119A7">
            <w:pPr>
              <w:suppressAutoHyphens w:val="0"/>
              <w:spacing w:before="60" w:after="0" w:line="276" w:lineRule="auto"/>
              <w:rPr>
                <w:rFonts w:asciiTheme="minorHAnsi" w:hAnsiTheme="minorHAnsi" w:cstheme="minorHAnsi"/>
                <w:color w:val="000000"/>
                <w:lang w:val="en-US" w:eastAsia="pl-PL"/>
              </w:rPr>
            </w:pPr>
            <w:r>
              <w:rPr>
                <w:rFonts w:asciiTheme="minorHAnsi" w:hAnsiTheme="minorHAnsi" w:cstheme="minorHAnsi"/>
                <w:color w:val="000000"/>
                <w:lang w:eastAsia="pl-PL"/>
              </w:rPr>
              <w:t>7.</w:t>
            </w:r>
          </w:p>
        </w:tc>
        <w:tc>
          <w:tcPr>
            <w:tcW w:w="2697" w:type="dxa"/>
            <w:tcBorders>
              <w:top w:val="single" w:sz="4" w:space="0" w:color="auto"/>
              <w:bottom w:val="single" w:sz="4" w:space="0" w:color="auto"/>
              <w:right w:val="single" w:sz="4" w:space="0" w:color="auto"/>
            </w:tcBorders>
            <w:noWrap/>
          </w:tcPr>
          <w:p w14:paraId="3B2DEB59" w14:textId="1E04053D" w:rsidR="002116E8" w:rsidRDefault="002116E8" w:rsidP="009119A7">
            <w:pPr>
              <w:suppressAutoHyphens w:val="0"/>
              <w:spacing w:before="60" w:after="0" w:line="276" w:lineRule="auto"/>
              <w:rPr>
                <w:rFonts w:asciiTheme="minorHAnsi" w:hAnsiTheme="minorHAnsi" w:cstheme="minorHAnsi"/>
                <w:b/>
                <w:bCs/>
                <w:color w:val="000000"/>
                <w:lang w:eastAsia="pl-PL"/>
              </w:rPr>
            </w:pPr>
            <w:r w:rsidRPr="00E25856">
              <w:rPr>
                <w:rFonts w:cs="Calibri"/>
                <w:b/>
                <w:sz w:val="20"/>
                <w:szCs w:val="20"/>
              </w:rPr>
              <w:t>Gniazda PCI</w:t>
            </w:r>
          </w:p>
        </w:tc>
        <w:tc>
          <w:tcPr>
            <w:tcW w:w="6095" w:type="dxa"/>
            <w:tcBorders>
              <w:top w:val="single" w:sz="4" w:space="0" w:color="auto"/>
              <w:left w:val="single" w:sz="4" w:space="0" w:color="auto"/>
              <w:bottom w:val="single" w:sz="4" w:space="0" w:color="auto"/>
              <w:right w:val="single" w:sz="4" w:space="0" w:color="auto"/>
            </w:tcBorders>
          </w:tcPr>
          <w:p w14:paraId="6BAA898D" w14:textId="1B49AB43" w:rsidR="002116E8" w:rsidRDefault="002116E8" w:rsidP="00CD7AB9">
            <w:pPr>
              <w:suppressAutoHyphens w:val="0"/>
              <w:spacing w:before="60" w:after="0" w:line="276" w:lineRule="auto"/>
              <w:jc w:val="both"/>
              <w:rPr>
                <w:rFonts w:asciiTheme="minorHAnsi" w:hAnsiTheme="minorHAnsi" w:cstheme="minorHAnsi"/>
                <w:color w:val="000000"/>
                <w:lang w:eastAsia="pl-PL"/>
              </w:rPr>
            </w:pPr>
            <w:r w:rsidRPr="00E25856">
              <w:rPr>
                <w:rFonts w:cs="Calibri"/>
                <w:color w:val="000000"/>
                <w:sz w:val="20"/>
                <w:szCs w:val="20"/>
              </w:rPr>
              <w:t>min. 2 sloty Gen. 3.</w:t>
            </w:r>
          </w:p>
        </w:tc>
      </w:tr>
      <w:tr w:rsidR="002116E8" w14:paraId="7852CC43" w14:textId="77777777" w:rsidTr="009119A7">
        <w:trPr>
          <w:trHeight w:val="720"/>
        </w:trPr>
        <w:tc>
          <w:tcPr>
            <w:tcW w:w="763" w:type="dxa"/>
            <w:tcBorders>
              <w:top w:val="nil"/>
              <w:left w:val="single" w:sz="4" w:space="0" w:color="auto"/>
              <w:bottom w:val="single" w:sz="4" w:space="0" w:color="auto"/>
              <w:right w:val="single" w:sz="4" w:space="0" w:color="auto"/>
            </w:tcBorders>
            <w:noWrap/>
          </w:tcPr>
          <w:p w14:paraId="0D0D12DF" w14:textId="5B0A924B" w:rsidR="002116E8" w:rsidRDefault="002116E8" w:rsidP="009119A7">
            <w:pPr>
              <w:suppressAutoHyphens w:val="0"/>
              <w:spacing w:before="60" w:after="0" w:line="276" w:lineRule="auto"/>
              <w:rPr>
                <w:rFonts w:asciiTheme="minorHAnsi" w:hAnsiTheme="minorHAnsi" w:cstheme="minorHAnsi"/>
                <w:color w:val="000000"/>
                <w:lang w:eastAsia="pl-PL"/>
              </w:rPr>
            </w:pPr>
            <w:r>
              <w:rPr>
                <w:rFonts w:asciiTheme="minorHAnsi" w:hAnsiTheme="minorHAnsi" w:cstheme="minorHAnsi"/>
                <w:color w:val="000000"/>
                <w:lang w:eastAsia="pl-PL"/>
              </w:rPr>
              <w:t>8.</w:t>
            </w:r>
          </w:p>
        </w:tc>
        <w:tc>
          <w:tcPr>
            <w:tcW w:w="2697" w:type="dxa"/>
            <w:tcBorders>
              <w:top w:val="single" w:sz="4" w:space="0" w:color="auto"/>
              <w:bottom w:val="single" w:sz="4" w:space="0" w:color="auto"/>
              <w:right w:val="single" w:sz="4" w:space="0" w:color="auto"/>
            </w:tcBorders>
            <w:noWrap/>
          </w:tcPr>
          <w:p w14:paraId="4999A018" w14:textId="743BE25B" w:rsidR="002116E8" w:rsidRDefault="002116E8" w:rsidP="009119A7">
            <w:pPr>
              <w:suppressAutoHyphens w:val="0"/>
              <w:spacing w:before="60" w:after="0" w:line="276" w:lineRule="auto"/>
              <w:rPr>
                <w:rFonts w:asciiTheme="minorHAnsi" w:hAnsiTheme="minorHAnsi" w:cstheme="minorHAnsi"/>
                <w:b/>
                <w:bCs/>
                <w:color w:val="000000"/>
                <w:lang w:eastAsia="pl-PL"/>
              </w:rPr>
            </w:pPr>
            <w:r w:rsidRPr="00E25856">
              <w:rPr>
                <w:rFonts w:cs="Calibri"/>
                <w:b/>
                <w:sz w:val="20"/>
                <w:szCs w:val="20"/>
              </w:rPr>
              <w:t>Interfejsy sieciowe/FC</w:t>
            </w:r>
          </w:p>
        </w:tc>
        <w:tc>
          <w:tcPr>
            <w:tcW w:w="6095" w:type="dxa"/>
            <w:tcBorders>
              <w:top w:val="single" w:sz="4" w:space="0" w:color="auto"/>
              <w:left w:val="single" w:sz="4" w:space="0" w:color="auto"/>
              <w:bottom w:val="single" w:sz="4" w:space="0" w:color="auto"/>
              <w:right w:val="single" w:sz="4" w:space="0" w:color="auto"/>
            </w:tcBorders>
          </w:tcPr>
          <w:p w14:paraId="3867C607" w14:textId="77777777" w:rsidR="002116E8" w:rsidRPr="00E25856" w:rsidRDefault="002116E8" w:rsidP="00CD7AB9">
            <w:pPr>
              <w:spacing w:before="60" w:after="0" w:line="276" w:lineRule="auto"/>
              <w:jc w:val="both"/>
              <w:rPr>
                <w:rFonts w:cs="Calibri"/>
                <w:sz w:val="20"/>
                <w:szCs w:val="20"/>
              </w:rPr>
            </w:pPr>
            <w:r w:rsidRPr="00E25856">
              <w:rPr>
                <w:rFonts w:cs="Calibri"/>
                <w:sz w:val="20"/>
                <w:szCs w:val="20"/>
              </w:rPr>
              <w:t>Wbudowane minimum 2 porty typu Gigabit Ethernet Base-T.</w:t>
            </w:r>
          </w:p>
          <w:p w14:paraId="259FA392" w14:textId="0024D5E3" w:rsidR="002116E8" w:rsidRDefault="002116E8" w:rsidP="00CD7AB9">
            <w:pPr>
              <w:suppressAutoHyphens w:val="0"/>
              <w:spacing w:before="60" w:after="0" w:line="276" w:lineRule="auto"/>
              <w:jc w:val="both"/>
              <w:rPr>
                <w:rFonts w:asciiTheme="minorHAnsi" w:hAnsiTheme="minorHAnsi" w:cstheme="minorHAnsi"/>
                <w:color w:val="000000"/>
                <w:lang w:eastAsia="pl-PL"/>
              </w:rPr>
            </w:pPr>
            <w:r w:rsidRPr="00E25856">
              <w:rPr>
                <w:rFonts w:cs="Calibri"/>
                <w:sz w:val="20"/>
                <w:szCs w:val="20"/>
              </w:rPr>
              <w:t xml:space="preserve">Zainstalowana jedna karta dwuportowa 10GbE </w:t>
            </w:r>
            <w:proofErr w:type="spellStart"/>
            <w:r w:rsidRPr="00E25856">
              <w:rPr>
                <w:rFonts w:cs="Calibri"/>
                <w:sz w:val="20"/>
                <w:szCs w:val="20"/>
              </w:rPr>
              <w:t>BaseT</w:t>
            </w:r>
            <w:proofErr w:type="spellEnd"/>
            <w:r w:rsidRPr="00E25856">
              <w:rPr>
                <w:rFonts w:cs="Calibri"/>
                <w:sz w:val="20"/>
                <w:szCs w:val="20"/>
              </w:rPr>
              <w:t>.</w:t>
            </w:r>
          </w:p>
        </w:tc>
      </w:tr>
      <w:tr w:rsidR="002116E8" w14:paraId="2D95204F" w14:textId="77777777" w:rsidTr="009119A7">
        <w:trPr>
          <w:trHeight w:val="720"/>
        </w:trPr>
        <w:tc>
          <w:tcPr>
            <w:tcW w:w="763" w:type="dxa"/>
            <w:tcBorders>
              <w:top w:val="nil"/>
              <w:left w:val="single" w:sz="4" w:space="0" w:color="auto"/>
              <w:bottom w:val="single" w:sz="4" w:space="0" w:color="auto"/>
              <w:right w:val="single" w:sz="4" w:space="0" w:color="auto"/>
            </w:tcBorders>
            <w:noWrap/>
          </w:tcPr>
          <w:p w14:paraId="241A1638" w14:textId="3F9B3F0F" w:rsidR="002116E8" w:rsidRDefault="002116E8" w:rsidP="009119A7">
            <w:pPr>
              <w:suppressAutoHyphens w:val="0"/>
              <w:spacing w:before="60" w:after="0" w:line="276" w:lineRule="auto"/>
              <w:rPr>
                <w:rFonts w:asciiTheme="minorHAnsi" w:hAnsiTheme="minorHAnsi" w:cstheme="minorHAnsi"/>
                <w:color w:val="000000"/>
                <w:lang w:eastAsia="pl-PL"/>
              </w:rPr>
            </w:pPr>
            <w:r>
              <w:rPr>
                <w:rFonts w:asciiTheme="minorHAnsi" w:hAnsiTheme="minorHAnsi" w:cstheme="minorHAnsi"/>
                <w:color w:val="000000"/>
                <w:lang w:eastAsia="pl-PL"/>
              </w:rPr>
              <w:t>9.</w:t>
            </w:r>
          </w:p>
        </w:tc>
        <w:tc>
          <w:tcPr>
            <w:tcW w:w="2697" w:type="dxa"/>
            <w:tcBorders>
              <w:top w:val="single" w:sz="4" w:space="0" w:color="auto"/>
              <w:bottom w:val="single" w:sz="4" w:space="0" w:color="auto"/>
              <w:right w:val="single" w:sz="4" w:space="0" w:color="auto"/>
            </w:tcBorders>
            <w:noWrap/>
          </w:tcPr>
          <w:p w14:paraId="17D31A3E" w14:textId="202E02B0" w:rsidR="002116E8" w:rsidRDefault="002116E8" w:rsidP="009119A7">
            <w:pPr>
              <w:suppressAutoHyphens w:val="0"/>
              <w:spacing w:before="60" w:after="0" w:line="276" w:lineRule="auto"/>
              <w:rPr>
                <w:rFonts w:asciiTheme="minorHAnsi" w:hAnsiTheme="minorHAnsi" w:cstheme="minorHAnsi"/>
                <w:b/>
                <w:bCs/>
                <w:color w:val="000000"/>
                <w:lang w:eastAsia="pl-PL"/>
              </w:rPr>
            </w:pPr>
            <w:r w:rsidRPr="00E25856">
              <w:rPr>
                <w:rFonts w:cs="Calibri"/>
                <w:b/>
                <w:sz w:val="20"/>
                <w:szCs w:val="20"/>
              </w:rPr>
              <w:t>Napęd optyczny</w:t>
            </w:r>
          </w:p>
        </w:tc>
        <w:tc>
          <w:tcPr>
            <w:tcW w:w="6095" w:type="dxa"/>
            <w:tcBorders>
              <w:top w:val="single" w:sz="4" w:space="0" w:color="auto"/>
              <w:left w:val="single" w:sz="4" w:space="0" w:color="auto"/>
              <w:bottom w:val="single" w:sz="4" w:space="0" w:color="auto"/>
              <w:right w:val="single" w:sz="4" w:space="0" w:color="auto"/>
            </w:tcBorders>
          </w:tcPr>
          <w:p w14:paraId="18A28355" w14:textId="2029EDA3" w:rsidR="002116E8" w:rsidRDefault="002116E8" w:rsidP="00CD7AB9">
            <w:pPr>
              <w:suppressAutoHyphens w:val="0"/>
              <w:spacing w:before="60" w:after="0" w:line="276" w:lineRule="auto"/>
              <w:jc w:val="both"/>
              <w:rPr>
                <w:rFonts w:asciiTheme="minorHAnsi" w:hAnsiTheme="minorHAnsi" w:cstheme="minorHAnsi"/>
                <w:color w:val="000000"/>
                <w:lang w:eastAsia="pl-PL"/>
              </w:rPr>
            </w:pPr>
            <w:r w:rsidRPr="00E25856">
              <w:rPr>
                <w:rFonts w:cs="Calibri"/>
                <w:color w:val="000000"/>
                <w:sz w:val="20"/>
                <w:szCs w:val="20"/>
              </w:rPr>
              <w:t>Brak</w:t>
            </w:r>
          </w:p>
        </w:tc>
      </w:tr>
      <w:tr w:rsidR="002116E8" w14:paraId="5065EC06" w14:textId="77777777" w:rsidTr="009119A7">
        <w:trPr>
          <w:trHeight w:val="720"/>
        </w:trPr>
        <w:tc>
          <w:tcPr>
            <w:tcW w:w="763" w:type="dxa"/>
            <w:tcBorders>
              <w:top w:val="nil"/>
              <w:left w:val="single" w:sz="4" w:space="0" w:color="auto"/>
              <w:bottom w:val="single" w:sz="4" w:space="0" w:color="auto"/>
              <w:right w:val="single" w:sz="4" w:space="0" w:color="auto"/>
            </w:tcBorders>
            <w:noWrap/>
          </w:tcPr>
          <w:p w14:paraId="754688F6" w14:textId="41CEE6EF" w:rsidR="002116E8" w:rsidRDefault="002116E8" w:rsidP="009119A7">
            <w:pPr>
              <w:suppressAutoHyphens w:val="0"/>
              <w:spacing w:before="60" w:after="0" w:line="276" w:lineRule="auto"/>
              <w:rPr>
                <w:rFonts w:asciiTheme="minorHAnsi" w:hAnsiTheme="minorHAnsi" w:cstheme="minorHAnsi"/>
                <w:color w:val="000000"/>
                <w:lang w:eastAsia="pl-PL"/>
              </w:rPr>
            </w:pPr>
            <w:r>
              <w:rPr>
                <w:rFonts w:asciiTheme="minorHAnsi" w:hAnsiTheme="minorHAnsi" w:cstheme="minorHAnsi"/>
                <w:color w:val="000000"/>
                <w:lang w:eastAsia="pl-PL"/>
              </w:rPr>
              <w:t>10.</w:t>
            </w:r>
          </w:p>
        </w:tc>
        <w:tc>
          <w:tcPr>
            <w:tcW w:w="2697" w:type="dxa"/>
            <w:tcBorders>
              <w:top w:val="single" w:sz="4" w:space="0" w:color="auto"/>
              <w:bottom w:val="single" w:sz="4" w:space="0" w:color="auto"/>
              <w:right w:val="single" w:sz="4" w:space="0" w:color="auto"/>
            </w:tcBorders>
            <w:noWrap/>
          </w:tcPr>
          <w:p w14:paraId="2E0148A5" w14:textId="038E43F6" w:rsidR="002116E8" w:rsidRDefault="002116E8" w:rsidP="009119A7">
            <w:pPr>
              <w:suppressAutoHyphens w:val="0"/>
              <w:spacing w:before="60" w:after="0" w:line="276" w:lineRule="auto"/>
              <w:rPr>
                <w:rFonts w:asciiTheme="minorHAnsi" w:hAnsiTheme="minorHAnsi" w:cstheme="minorHAnsi"/>
                <w:b/>
                <w:bCs/>
                <w:color w:val="000000"/>
                <w:lang w:eastAsia="pl-PL"/>
              </w:rPr>
            </w:pPr>
            <w:r w:rsidRPr="00E25856">
              <w:rPr>
                <w:rFonts w:cs="Calibri"/>
                <w:b/>
                <w:sz w:val="20"/>
                <w:szCs w:val="20"/>
              </w:rPr>
              <w:t>Dyski twarde</w:t>
            </w:r>
          </w:p>
        </w:tc>
        <w:tc>
          <w:tcPr>
            <w:tcW w:w="6095" w:type="dxa"/>
            <w:tcBorders>
              <w:top w:val="single" w:sz="4" w:space="0" w:color="auto"/>
              <w:left w:val="single" w:sz="4" w:space="0" w:color="auto"/>
              <w:bottom w:val="single" w:sz="4" w:space="0" w:color="auto"/>
              <w:right w:val="single" w:sz="4" w:space="0" w:color="auto"/>
            </w:tcBorders>
          </w:tcPr>
          <w:p w14:paraId="03D1DB42" w14:textId="77777777" w:rsidR="002116E8" w:rsidRPr="00E25856" w:rsidRDefault="002116E8" w:rsidP="00CD7AB9">
            <w:pPr>
              <w:spacing w:before="60" w:after="0" w:line="276" w:lineRule="auto"/>
              <w:jc w:val="both"/>
              <w:rPr>
                <w:rFonts w:cs="Calibri"/>
                <w:sz w:val="20"/>
                <w:szCs w:val="20"/>
              </w:rPr>
            </w:pPr>
            <w:r w:rsidRPr="00E25856">
              <w:rPr>
                <w:rFonts w:cs="Calibri"/>
                <w:sz w:val="20"/>
                <w:szCs w:val="20"/>
              </w:rPr>
              <w:t xml:space="preserve">Zainstalowane 4 x 480GB SSD SATA Mix </w:t>
            </w:r>
            <w:proofErr w:type="spellStart"/>
            <w:r w:rsidRPr="00E25856">
              <w:rPr>
                <w:rFonts w:cs="Calibri"/>
                <w:sz w:val="20"/>
                <w:szCs w:val="20"/>
              </w:rPr>
              <w:t>Use</w:t>
            </w:r>
            <w:proofErr w:type="spellEnd"/>
            <w:r w:rsidRPr="00E25856">
              <w:rPr>
                <w:rFonts w:cs="Calibri"/>
                <w:sz w:val="20"/>
                <w:szCs w:val="20"/>
              </w:rPr>
              <w:t xml:space="preserve"> 6 </w:t>
            </w:r>
            <w:proofErr w:type="spellStart"/>
            <w:r w:rsidRPr="00E25856">
              <w:rPr>
                <w:rFonts w:cs="Calibri"/>
                <w:sz w:val="20"/>
                <w:szCs w:val="20"/>
              </w:rPr>
              <w:t>Gbps</w:t>
            </w:r>
            <w:proofErr w:type="spellEnd"/>
            <w:r w:rsidRPr="00E25856">
              <w:rPr>
                <w:rFonts w:cs="Calibri"/>
                <w:sz w:val="20"/>
                <w:szCs w:val="20"/>
              </w:rPr>
              <w:t xml:space="preserve"> </w:t>
            </w:r>
          </w:p>
          <w:p w14:paraId="024C9E6A" w14:textId="504C65B9" w:rsidR="002116E8" w:rsidRDefault="002116E8" w:rsidP="00CD7AB9">
            <w:pPr>
              <w:suppressAutoHyphens w:val="0"/>
              <w:spacing w:before="60" w:after="0" w:line="276" w:lineRule="auto"/>
              <w:jc w:val="both"/>
              <w:rPr>
                <w:rFonts w:asciiTheme="minorHAnsi" w:hAnsiTheme="minorHAnsi" w:cstheme="minorHAnsi"/>
                <w:color w:val="000000"/>
                <w:lang w:eastAsia="pl-PL"/>
              </w:rPr>
            </w:pPr>
            <w:r w:rsidRPr="00E25856">
              <w:rPr>
                <w:rFonts w:cs="Calibri"/>
                <w:color w:val="000000"/>
                <w:sz w:val="20"/>
                <w:szCs w:val="20"/>
              </w:rPr>
              <w:t xml:space="preserve">Możliwość instalacji wewnętrznego modułu dedykowanego dla </w:t>
            </w:r>
            <w:proofErr w:type="spellStart"/>
            <w:r w:rsidRPr="00E25856">
              <w:rPr>
                <w:rFonts w:cs="Calibri"/>
                <w:color w:val="000000"/>
                <w:sz w:val="20"/>
                <w:szCs w:val="20"/>
              </w:rPr>
              <w:t>hypervisora</w:t>
            </w:r>
            <w:proofErr w:type="spellEnd"/>
            <w:r w:rsidRPr="00E25856">
              <w:rPr>
                <w:rFonts w:cs="Calibri"/>
                <w:color w:val="000000"/>
                <w:sz w:val="20"/>
                <w:szCs w:val="20"/>
              </w:rPr>
              <w:t xml:space="preserve"> </w:t>
            </w:r>
            <w:proofErr w:type="spellStart"/>
            <w:r w:rsidRPr="00E25856">
              <w:rPr>
                <w:rFonts w:cs="Calibri"/>
                <w:color w:val="000000"/>
                <w:sz w:val="20"/>
                <w:szCs w:val="20"/>
              </w:rPr>
              <w:t>wirtualizacyjnego</w:t>
            </w:r>
            <w:proofErr w:type="spellEnd"/>
            <w:r w:rsidRPr="00E25856">
              <w:rPr>
                <w:rFonts w:cs="Calibri"/>
                <w:color w:val="000000"/>
                <w:sz w:val="20"/>
                <w:szCs w:val="20"/>
              </w:rPr>
              <w:t xml:space="preserve">, wyposażonego w 2 jednakowe nośniki typu </w:t>
            </w:r>
            <w:proofErr w:type="spellStart"/>
            <w:r w:rsidRPr="00E25856">
              <w:rPr>
                <w:rFonts w:cs="Calibri"/>
                <w:color w:val="000000"/>
                <w:sz w:val="20"/>
                <w:szCs w:val="20"/>
              </w:rPr>
              <w:t>flash</w:t>
            </w:r>
            <w:proofErr w:type="spellEnd"/>
            <w:r w:rsidRPr="00E25856">
              <w:rPr>
                <w:rFonts w:cs="Calibri"/>
                <w:color w:val="000000"/>
                <w:sz w:val="20"/>
                <w:szCs w:val="20"/>
              </w:rPr>
              <w:t xml:space="preserve"> </w:t>
            </w:r>
            <w:r w:rsidR="008D2E01" w:rsidRPr="00E25856">
              <w:rPr>
                <w:rFonts w:cs="Calibri"/>
                <w:color w:val="000000"/>
                <w:sz w:val="20"/>
                <w:szCs w:val="20"/>
              </w:rPr>
              <w:t>o</w:t>
            </w:r>
            <w:r w:rsidR="008D2E01">
              <w:rPr>
                <w:rFonts w:cs="Calibri"/>
                <w:color w:val="000000"/>
                <w:sz w:val="20"/>
                <w:szCs w:val="20"/>
              </w:rPr>
              <w:t> </w:t>
            </w:r>
            <w:r w:rsidRPr="00E25856">
              <w:rPr>
                <w:rFonts w:cs="Calibri"/>
                <w:color w:val="000000"/>
                <w:sz w:val="20"/>
                <w:szCs w:val="20"/>
              </w:rPr>
              <w:t>pojemności minimum 32GB z możliwością konfiguracji zabezpieczenia RAID 1 z poziomu BIOS serwera, rozwiązanie nie może powodować zmniejszenia ilości wnęk na dyski twarde.</w:t>
            </w:r>
          </w:p>
        </w:tc>
      </w:tr>
      <w:tr w:rsidR="002116E8" w14:paraId="251D00F9" w14:textId="77777777" w:rsidTr="009119A7">
        <w:trPr>
          <w:trHeight w:val="720"/>
        </w:trPr>
        <w:tc>
          <w:tcPr>
            <w:tcW w:w="763" w:type="dxa"/>
            <w:tcBorders>
              <w:top w:val="nil"/>
              <w:left w:val="single" w:sz="4" w:space="0" w:color="auto"/>
              <w:bottom w:val="single" w:sz="4" w:space="0" w:color="auto"/>
              <w:right w:val="single" w:sz="4" w:space="0" w:color="auto"/>
            </w:tcBorders>
            <w:noWrap/>
          </w:tcPr>
          <w:p w14:paraId="184C319D" w14:textId="397E396A" w:rsidR="002116E8" w:rsidRDefault="002116E8" w:rsidP="009119A7">
            <w:pPr>
              <w:suppressAutoHyphens w:val="0"/>
              <w:spacing w:before="60" w:after="0" w:line="276" w:lineRule="auto"/>
              <w:rPr>
                <w:rFonts w:asciiTheme="minorHAnsi" w:hAnsiTheme="minorHAnsi" w:cstheme="minorHAnsi"/>
                <w:color w:val="000000"/>
                <w:lang w:eastAsia="pl-PL"/>
              </w:rPr>
            </w:pPr>
            <w:r>
              <w:rPr>
                <w:rFonts w:asciiTheme="minorHAnsi" w:hAnsiTheme="minorHAnsi" w:cstheme="minorHAnsi"/>
                <w:color w:val="000000"/>
                <w:lang w:eastAsia="pl-PL"/>
              </w:rPr>
              <w:t>11.</w:t>
            </w:r>
          </w:p>
        </w:tc>
        <w:tc>
          <w:tcPr>
            <w:tcW w:w="2697" w:type="dxa"/>
            <w:tcBorders>
              <w:top w:val="single" w:sz="4" w:space="0" w:color="auto"/>
              <w:bottom w:val="single" w:sz="4" w:space="0" w:color="auto"/>
              <w:right w:val="single" w:sz="4" w:space="0" w:color="auto"/>
            </w:tcBorders>
            <w:noWrap/>
          </w:tcPr>
          <w:p w14:paraId="3E1811A0" w14:textId="21C08FD7" w:rsidR="002116E8" w:rsidRDefault="002116E8" w:rsidP="009119A7">
            <w:pPr>
              <w:suppressAutoHyphens w:val="0"/>
              <w:spacing w:before="60" w:after="0" w:line="276" w:lineRule="auto"/>
              <w:rPr>
                <w:rFonts w:asciiTheme="minorHAnsi" w:hAnsiTheme="minorHAnsi" w:cstheme="minorHAnsi"/>
                <w:b/>
                <w:bCs/>
                <w:color w:val="000000"/>
                <w:lang w:eastAsia="pl-PL"/>
              </w:rPr>
            </w:pPr>
            <w:r w:rsidRPr="00E25856">
              <w:rPr>
                <w:rFonts w:cs="Calibri"/>
                <w:b/>
                <w:sz w:val="20"/>
                <w:szCs w:val="20"/>
              </w:rPr>
              <w:t>Kontroler RAID</w:t>
            </w:r>
          </w:p>
        </w:tc>
        <w:tc>
          <w:tcPr>
            <w:tcW w:w="6095" w:type="dxa"/>
            <w:tcBorders>
              <w:top w:val="single" w:sz="4" w:space="0" w:color="auto"/>
              <w:left w:val="single" w:sz="4" w:space="0" w:color="auto"/>
              <w:bottom w:val="single" w:sz="4" w:space="0" w:color="auto"/>
              <w:right w:val="single" w:sz="4" w:space="0" w:color="auto"/>
            </w:tcBorders>
          </w:tcPr>
          <w:p w14:paraId="3C690CCE" w14:textId="735AE0C0" w:rsidR="002116E8" w:rsidRDefault="002116E8" w:rsidP="00CD7AB9">
            <w:pPr>
              <w:suppressAutoHyphens w:val="0"/>
              <w:spacing w:before="60" w:after="0" w:line="276" w:lineRule="auto"/>
              <w:jc w:val="both"/>
              <w:rPr>
                <w:rFonts w:asciiTheme="minorHAnsi" w:hAnsiTheme="minorHAnsi" w:cstheme="minorHAnsi"/>
                <w:color w:val="000000"/>
                <w:lang w:eastAsia="pl-PL"/>
              </w:rPr>
            </w:pPr>
            <w:r w:rsidRPr="00E25856">
              <w:rPr>
                <w:rFonts w:cs="Calibri"/>
                <w:color w:val="000000"/>
                <w:sz w:val="20"/>
                <w:szCs w:val="20"/>
              </w:rPr>
              <w:t>Sprzętowy kontroler dyskowy, posiadający min. 2GB nieulotnej pamięci cache, możliwe konfiguracje poziomów RAID: 0, 1, 5, 6, 10, 50, 60.</w:t>
            </w:r>
          </w:p>
        </w:tc>
      </w:tr>
      <w:tr w:rsidR="002116E8" w14:paraId="74714968" w14:textId="77777777" w:rsidTr="009119A7">
        <w:trPr>
          <w:trHeight w:val="720"/>
        </w:trPr>
        <w:tc>
          <w:tcPr>
            <w:tcW w:w="763" w:type="dxa"/>
            <w:tcBorders>
              <w:top w:val="nil"/>
              <w:left w:val="single" w:sz="4" w:space="0" w:color="auto"/>
              <w:bottom w:val="single" w:sz="4" w:space="0" w:color="auto"/>
              <w:right w:val="single" w:sz="4" w:space="0" w:color="auto"/>
            </w:tcBorders>
            <w:noWrap/>
          </w:tcPr>
          <w:p w14:paraId="0FBF708F" w14:textId="3A6D6223" w:rsidR="002116E8" w:rsidRDefault="002116E8" w:rsidP="009119A7">
            <w:pPr>
              <w:suppressAutoHyphens w:val="0"/>
              <w:spacing w:before="60" w:after="0" w:line="276" w:lineRule="auto"/>
              <w:rPr>
                <w:rFonts w:asciiTheme="minorHAnsi" w:hAnsiTheme="minorHAnsi" w:cstheme="minorHAnsi"/>
                <w:color w:val="000000"/>
                <w:lang w:eastAsia="pl-PL"/>
              </w:rPr>
            </w:pPr>
            <w:r>
              <w:rPr>
                <w:rFonts w:asciiTheme="minorHAnsi" w:hAnsiTheme="minorHAnsi" w:cstheme="minorHAnsi"/>
                <w:color w:val="000000"/>
                <w:lang w:eastAsia="pl-PL"/>
              </w:rPr>
              <w:t>12.</w:t>
            </w:r>
          </w:p>
        </w:tc>
        <w:tc>
          <w:tcPr>
            <w:tcW w:w="2697" w:type="dxa"/>
            <w:tcBorders>
              <w:top w:val="single" w:sz="4" w:space="0" w:color="auto"/>
              <w:bottom w:val="single" w:sz="4" w:space="0" w:color="auto"/>
              <w:right w:val="single" w:sz="4" w:space="0" w:color="auto"/>
            </w:tcBorders>
            <w:noWrap/>
          </w:tcPr>
          <w:p w14:paraId="3E4DCF67" w14:textId="006D280E" w:rsidR="002116E8" w:rsidRDefault="002116E8" w:rsidP="009119A7">
            <w:pPr>
              <w:suppressAutoHyphens w:val="0"/>
              <w:spacing w:before="60" w:after="0" w:line="276" w:lineRule="auto"/>
              <w:rPr>
                <w:rFonts w:asciiTheme="minorHAnsi" w:hAnsiTheme="minorHAnsi" w:cstheme="minorHAnsi"/>
                <w:b/>
                <w:bCs/>
                <w:color w:val="000000"/>
                <w:lang w:eastAsia="pl-PL"/>
              </w:rPr>
            </w:pPr>
            <w:r w:rsidRPr="00E25856">
              <w:rPr>
                <w:rFonts w:cs="Calibri"/>
                <w:b/>
                <w:sz w:val="20"/>
                <w:szCs w:val="20"/>
              </w:rPr>
              <w:t>Wbudowane porty</w:t>
            </w:r>
          </w:p>
        </w:tc>
        <w:tc>
          <w:tcPr>
            <w:tcW w:w="6095" w:type="dxa"/>
            <w:tcBorders>
              <w:top w:val="single" w:sz="4" w:space="0" w:color="auto"/>
              <w:left w:val="single" w:sz="4" w:space="0" w:color="auto"/>
              <w:bottom w:val="single" w:sz="4" w:space="0" w:color="auto"/>
              <w:right w:val="single" w:sz="4" w:space="0" w:color="auto"/>
            </w:tcBorders>
          </w:tcPr>
          <w:p w14:paraId="4A1A77C3" w14:textId="76A64FC3" w:rsidR="002116E8" w:rsidRDefault="002116E8" w:rsidP="00CD7AB9">
            <w:pPr>
              <w:suppressAutoHyphens w:val="0"/>
              <w:spacing w:before="60" w:after="0" w:line="276" w:lineRule="auto"/>
              <w:jc w:val="both"/>
              <w:rPr>
                <w:rFonts w:asciiTheme="minorHAnsi" w:hAnsiTheme="minorHAnsi" w:cstheme="minorHAnsi"/>
                <w:color w:val="000000"/>
                <w:lang w:eastAsia="pl-PL"/>
              </w:rPr>
            </w:pPr>
            <w:r w:rsidRPr="00E25856">
              <w:rPr>
                <w:rFonts w:cs="Calibri"/>
                <w:color w:val="000000"/>
                <w:sz w:val="20"/>
                <w:szCs w:val="20"/>
              </w:rPr>
              <w:t>min. 2 porty USB 2.0 oraz 2 porty USB 3.0, 2 porty VGA (1 na przednim panelu obudowy, drugi na tylnym), min. 1 port RS232</w:t>
            </w:r>
          </w:p>
        </w:tc>
      </w:tr>
      <w:tr w:rsidR="002116E8" w14:paraId="723BF185" w14:textId="77777777" w:rsidTr="009119A7">
        <w:trPr>
          <w:trHeight w:val="720"/>
        </w:trPr>
        <w:tc>
          <w:tcPr>
            <w:tcW w:w="763" w:type="dxa"/>
            <w:tcBorders>
              <w:top w:val="nil"/>
              <w:left w:val="single" w:sz="4" w:space="0" w:color="auto"/>
              <w:bottom w:val="single" w:sz="4" w:space="0" w:color="auto"/>
              <w:right w:val="single" w:sz="4" w:space="0" w:color="auto"/>
            </w:tcBorders>
            <w:noWrap/>
          </w:tcPr>
          <w:p w14:paraId="392C20E0" w14:textId="115AAF43" w:rsidR="002116E8" w:rsidRDefault="002116E8" w:rsidP="009119A7">
            <w:pPr>
              <w:suppressAutoHyphens w:val="0"/>
              <w:spacing w:before="60" w:after="0" w:line="276" w:lineRule="auto"/>
              <w:rPr>
                <w:rFonts w:asciiTheme="minorHAnsi" w:hAnsiTheme="minorHAnsi" w:cstheme="minorHAnsi"/>
                <w:color w:val="000000"/>
                <w:lang w:eastAsia="pl-PL"/>
              </w:rPr>
            </w:pPr>
            <w:r>
              <w:rPr>
                <w:rFonts w:asciiTheme="minorHAnsi" w:hAnsiTheme="minorHAnsi" w:cstheme="minorHAnsi"/>
                <w:color w:val="000000"/>
                <w:lang w:eastAsia="pl-PL"/>
              </w:rPr>
              <w:t>13.</w:t>
            </w:r>
          </w:p>
        </w:tc>
        <w:tc>
          <w:tcPr>
            <w:tcW w:w="2697" w:type="dxa"/>
            <w:tcBorders>
              <w:top w:val="single" w:sz="4" w:space="0" w:color="auto"/>
              <w:bottom w:val="single" w:sz="4" w:space="0" w:color="auto"/>
              <w:right w:val="single" w:sz="4" w:space="0" w:color="auto"/>
            </w:tcBorders>
            <w:noWrap/>
          </w:tcPr>
          <w:p w14:paraId="6CF613E7" w14:textId="654EF243" w:rsidR="002116E8" w:rsidRDefault="002116E8" w:rsidP="009119A7">
            <w:pPr>
              <w:suppressAutoHyphens w:val="0"/>
              <w:spacing w:before="60" w:after="0" w:line="276" w:lineRule="auto"/>
              <w:rPr>
                <w:rFonts w:asciiTheme="minorHAnsi" w:hAnsiTheme="minorHAnsi" w:cstheme="minorHAnsi"/>
                <w:b/>
                <w:bCs/>
                <w:color w:val="000000"/>
                <w:lang w:eastAsia="pl-PL"/>
              </w:rPr>
            </w:pPr>
            <w:r w:rsidRPr="00E25856">
              <w:rPr>
                <w:rFonts w:cs="Calibri"/>
                <w:b/>
                <w:sz w:val="20"/>
                <w:szCs w:val="20"/>
              </w:rPr>
              <w:t>Video</w:t>
            </w:r>
          </w:p>
        </w:tc>
        <w:tc>
          <w:tcPr>
            <w:tcW w:w="6095" w:type="dxa"/>
            <w:tcBorders>
              <w:top w:val="single" w:sz="4" w:space="0" w:color="auto"/>
              <w:left w:val="single" w:sz="4" w:space="0" w:color="auto"/>
              <w:bottom w:val="single" w:sz="4" w:space="0" w:color="auto"/>
              <w:right w:val="single" w:sz="4" w:space="0" w:color="auto"/>
            </w:tcBorders>
          </w:tcPr>
          <w:p w14:paraId="37667FA7" w14:textId="20B0D47A" w:rsidR="002116E8" w:rsidRDefault="002116E8" w:rsidP="00CD7AB9">
            <w:pPr>
              <w:suppressAutoHyphens w:val="0"/>
              <w:spacing w:before="60" w:after="0" w:line="276" w:lineRule="auto"/>
              <w:jc w:val="both"/>
              <w:rPr>
                <w:rFonts w:asciiTheme="minorHAnsi" w:hAnsiTheme="minorHAnsi" w:cstheme="minorHAnsi"/>
                <w:color w:val="000000"/>
                <w:lang w:eastAsia="pl-PL"/>
              </w:rPr>
            </w:pPr>
            <w:r w:rsidRPr="00E25856">
              <w:rPr>
                <w:rFonts w:cs="Calibri"/>
                <w:color w:val="000000"/>
                <w:sz w:val="20"/>
                <w:szCs w:val="20"/>
              </w:rPr>
              <w:t>Zintegrowana karta graficzna umożliwiająca wyświetlenie rozdzielczości min. 1280x1024</w:t>
            </w:r>
          </w:p>
        </w:tc>
      </w:tr>
      <w:tr w:rsidR="002116E8" w14:paraId="416EEAD8" w14:textId="77777777" w:rsidTr="009119A7">
        <w:trPr>
          <w:trHeight w:val="720"/>
        </w:trPr>
        <w:tc>
          <w:tcPr>
            <w:tcW w:w="763" w:type="dxa"/>
            <w:tcBorders>
              <w:top w:val="nil"/>
              <w:left w:val="single" w:sz="4" w:space="0" w:color="auto"/>
              <w:bottom w:val="single" w:sz="4" w:space="0" w:color="auto"/>
              <w:right w:val="single" w:sz="4" w:space="0" w:color="auto"/>
            </w:tcBorders>
            <w:noWrap/>
          </w:tcPr>
          <w:p w14:paraId="102CDB98" w14:textId="5F0248F2" w:rsidR="002116E8" w:rsidRDefault="002116E8" w:rsidP="009119A7">
            <w:pPr>
              <w:suppressAutoHyphens w:val="0"/>
              <w:spacing w:before="60" w:after="0" w:line="276" w:lineRule="auto"/>
              <w:rPr>
                <w:rFonts w:asciiTheme="minorHAnsi" w:hAnsiTheme="minorHAnsi" w:cstheme="minorHAnsi"/>
                <w:color w:val="000000"/>
                <w:lang w:eastAsia="pl-PL"/>
              </w:rPr>
            </w:pPr>
            <w:r>
              <w:rPr>
                <w:rFonts w:asciiTheme="minorHAnsi" w:hAnsiTheme="minorHAnsi" w:cstheme="minorHAnsi"/>
                <w:color w:val="000000"/>
                <w:lang w:eastAsia="pl-PL"/>
              </w:rPr>
              <w:lastRenderedPageBreak/>
              <w:t>14.</w:t>
            </w:r>
          </w:p>
        </w:tc>
        <w:tc>
          <w:tcPr>
            <w:tcW w:w="2697" w:type="dxa"/>
            <w:tcBorders>
              <w:top w:val="single" w:sz="4" w:space="0" w:color="auto"/>
              <w:bottom w:val="single" w:sz="4" w:space="0" w:color="auto"/>
              <w:right w:val="single" w:sz="4" w:space="0" w:color="auto"/>
            </w:tcBorders>
            <w:noWrap/>
          </w:tcPr>
          <w:p w14:paraId="23F11C0E" w14:textId="3AD40185" w:rsidR="002116E8" w:rsidRDefault="002116E8" w:rsidP="009119A7">
            <w:pPr>
              <w:suppressAutoHyphens w:val="0"/>
              <w:spacing w:before="60" w:after="0" w:line="276" w:lineRule="auto"/>
              <w:rPr>
                <w:rFonts w:asciiTheme="minorHAnsi" w:hAnsiTheme="minorHAnsi" w:cstheme="minorHAnsi"/>
                <w:b/>
                <w:bCs/>
                <w:color w:val="000000"/>
                <w:lang w:eastAsia="pl-PL"/>
              </w:rPr>
            </w:pPr>
            <w:r w:rsidRPr="00E25856">
              <w:rPr>
                <w:rFonts w:cs="Calibri"/>
                <w:b/>
                <w:sz w:val="20"/>
                <w:szCs w:val="20"/>
              </w:rPr>
              <w:t>Wentylatory</w:t>
            </w:r>
          </w:p>
        </w:tc>
        <w:tc>
          <w:tcPr>
            <w:tcW w:w="6095" w:type="dxa"/>
            <w:tcBorders>
              <w:top w:val="single" w:sz="4" w:space="0" w:color="auto"/>
              <w:left w:val="single" w:sz="4" w:space="0" w:color="auto"/>
              <w:bottom w:val="single" w:sz="4" w:space="0" w:color="auto"/>
              <w:right w:val="single" w:sz="4" w:space="0" w:color="auto"/>
            </w:tcBorders>
          </w:tcPr>
          <w:p w14:paraId="73CE03A6" w14:textId="724B23CE" w:rsidR="002116E8" w:rsidRDefault="002116E8" w:rsidP="00CD7AB9">
            <w:pPr>
              <w:suppressAutoHyphens w:val="0"/>
              <w:spacing w:before="60" w:after="0" w:line="276" w:lineRule="auto"/>
              <w:jc w:val="both"/>
              <w:rPr>
                <w:rFonts w:asciiTheme="minorHAnsi" w:hAnsiTheme="minorHAnsi" w:cstheme="minorHAnsi"/>
                <w:color w:val="000000"/>
                <w:lang w:eastAsia="pl-PL"/>
              </w:rPr>
            </w:pPr>
            <w:r w:rsidRPr="00E25856">
              <w:rPr>
                <w:rFonts w:cs="Calibri"/>
                <w:color w:val="000000"/>
                <w:sz w:val="20"/>
                <w:szCs w:val="20"/>
              </w:rPr>
              <w:t>Redundantne</w:t>
            </w:r>
          </w:p>
        </w:tc>
      </w:tr>
      <w:tr w:rsidR="002116E8" w14:paraId="713902F5" w14:textId="77777777" w:rsidTr="009119A7">
        <w:trPr>
          <w:trHeight w:val="720"/>
        </w:trPr>
        <w:tc>
          <w:tcPr>
            <w:tcW w:w="763" w:type="dxa"/>
            <w:tcBorders>
              <w:top w:val="nil"/>
              <w:left w:val="single" w:sz="4" w:space="0" w:color="auto"/>
              <w:bottom w:val="single" w:sz="4" w:space="0" w:color="auto"/>
              <w:right w:val="single" w:sz="4" w:space="0" w:color="auto"/>
            </w:tcBorders>
            <w:noWrap/>
          </w:tcPr>
          <w:p w14:paraId="68EE12F9" w14:textId="75B5612D" w:rsidR="002116E8" w:rsidRDefault="002116E8" w:rsidP="009119A7">
            <w:pPr>
              <w:suppressAutoHyphens w:val="0"/>
              <w:spacing w:before="60" w:after="0" w:line="276" w:lineRule="auto"/>
              <w:rPr>
                <w:rFonts w:asciiTheme="minorHAnsi" w:hAnsiTheme="minorHAnsi" w:cstheme="minorHAnsi"/>
                <w:color w:val="000000"/>
                <w:lang w:eastAsia="pl-PL"/>
              </w:rPr>
            </w:pPr>
            <w:r>
              <w:rPr>
                <w:rFonts w:asciiTheme="minorHAnsi" w:hAnsiTheme="minorHAnsi" w:cstheme="minorHAnsi"/>
                <w:color w:val="000000"/>
                <w:lang w:eastAsia="pl-PL"/>
              </w:rPr>
              <w:t>15.</w:t>
            </w:r>
          </w:p>
        </w:tc>
        <w:tc>
          <w:tcPr>
            <w:tcW w:w="2697" w:type="dxa"/>
            <w:tcBorders>
              <w:top w:val="single" w:sz="4" w:space="0" w:color="auto"/>
              <w:bottom w:val="single" w:sz="4" w:space="0" w:color="auto"/>
              <w:right w:val="single" w:sz="4" w:space="0" w:color="auto"/>
            </w:tcBorders>
            <w:noWrap/>
          </w:tcPr>
          <w:p w14:paraId="105AC5D5" w14:textId="47A98388" w:rsidR="002116E8" w:rsidRDefault="002116E8" w:rsidP="009119A7">
            <w:pPr>
              <w:suppressAutoHyphens w:val="0"/>
              <w:spacing w:before="60" w:after="0" w:line="276" w:lineRule="auto"/>
              <w:rPr>
                <w:rFonts w:asciiTheme="minorHAnsi" w:hAnsiTheme="minorHAnsi" w:cstheme="minorHAnsi"/>
                <w:b/>
                <w:bCs/>
                <w:color w:val="000000"/>
                <w:lang w:eastAsia="pl-PL"/>
              </w:rPr>
            </w:pPr>
            <w:r w:rsidRPr="00E25856">
              <w:rPr>
                <w:rFonts w:cs="Calibri"/>
                <w:b/>
                <w:sz w:val="20"/>
                <w:szCs w:val="20"/>
              </w:rPr>
              <w:t>Zasilacze</w:t>
            </w:r>
          </w:p>
        </w:tc>
        <w:tc>
          <w:tcPr>
            <w:tcW w:w="6095" w:type="dxa"/>
            <w:tcBorders>
              <w:top w:val="single" w:sz="4" w:space="0" w:color="auto"/>
              <w:left w:val="single" w:sz="4" w:space="0" w:color="auto"/>
              <w:bottom w:val="single" w:sz="4" w:space="0" w:color="auto"/>
              <w:right w:val="single" w:sz="4" w:space="0" w:color="auto"/>
            </w:tcBorders>
          </w:tcPr>
          <w:p w14:paraId="05643B06" w14:textId="4D27CF3F" w:rsidR="002116E8" w:rsidRDefault="002116E8" w:rsidP="00CD7AB9">
            <w:pPr>
              <w:suppressAutoHyphens w:val="0"/>
              <w:spacing w:before="60" w:after="0" w:line="276" w:lineRule="auto"/>
              <w:jc w:val="both"/>
              <w:rPr>
                <w:rFonts w:asciiTheme="minorHAnsi" w:hAnsiTheme="minorHAnsi" w:cstheme="minorHAnsi"/>
                <w:color w:val="000000"/>
                <w:lang w:eastAsia="pl-PL"/>
              </w:rPr>
            </w:pPr>
            <w:r w:rsidRPr="00E25856">
              <w:rPr>
                <w:rFonts w:cs="Calibri"/>
                <w:sz w:val="20"/>
                <w:szCs w:val="20"/>
              </w:rPr>
              <w:t>Redundantne, Hot-Plug maksymalnie 550W.</w:t>
            </w:r>
          </w:p>
        </w:tc>
      </w:tr>
      <w:tr w:rsidR="002116E8" w14:paraId="1D4B60E2" w14:textId="77777777" w:rsidTr="009119A7">
        <w:trPr>
          <w:trHeight w:val="720"/>
        </w:trPr>
        <w:tc>
          <w:tcPr>
            <w:tcW w:w="763" w:type="dxa"/>
            <w:tcBorders>
              <w:top w:val="nil"/>
              <w:left w:val="single" w:sz="4" w:space="0" w:color="auto"/>
              <w:bottom w:val="single" w:sz="4" w:space="0" w:color="auto"/>
              <w:right w:val="single" w:sz="4" w:space="0" w:color="auto"/>
            </w:tcBorders>
            <w:noWrap/>
          </w:tcPr>
          <w:p w14:paraId="5E354037" w14:textId="02640A96" w:rsidR="002116E8" w:rsidRDefault="002116E8" w:rsidP="009119A7">
            <w:pPr>
              <w:suppressAutoHyphens w:val="0"/>
              <w:spacing w:before="60" w:after="0" w:line="276" w:lineRule="auto"/>
              <w:rPr>
                <w:rFonts w:asciiTheme="minorHAnsi" w:hAnsiTheme="minorHAnsi" w:cstheme="minorHAnsi"/>
                <w:color w:val="000000"/>
                <w:lang w:eastAsia="pl-PL"/>
              </w:rPr>
            </w:pPr>
            <w:r>
              <w:rPr>
                <w:rFonts w:asciiTheme="minorHAnsi" w:hAnsiTheme="minorHAnsi" w:cstheme="minorHAnsi"/>
                <w:color w:val="000000"/>
                <w:lang w:eastAsia="pl-PL"/>
              </w:rPr>
              <w:t>16.</w:t>
            </w:r>
          </w:p>
        </w:tc>
        <w:tc>
          <w:tcPr>
            <w:tcW w:w="2697" w:type="dxa"/>
            <w:tcBorders>
              <w:top w:val="single" w:sz="4" w:space="0" w:color="auto"/>
              <w:bottom w:val="single" w:sz="4" w:space="0" w:color="auto"/>
              <w:right w:val="single" w:sz="4" w:space="0" w:color="auto"/>
            </w:tcBorders>
            <w:noWrap/>
          </w:tcPr>
          <w:p w14:paraId="3BED53A0" w14:textId="0B4691BC" w:rsidR="002116E8" w:rsidRDefault="002116E8" w:rsidP="009119A7">
            <w:pPr>
              <w:suppressAutoHyphens w:val="0"/>
              <w:spacing w:before="60" w:after="0" w:line="276" w:lineRule="auto"/>
              <w:rPr>
                <w:rFonts w:asciiTheme="minorHAnsi" w:hAnsiTheme="minorHAnsi" w:cstheme="minorHAnsi"/>
                <w:b/>
                <w:bCs/>
                <w:color w:val="000000"/>
                <w:lang w:eastAsia="pl-PL"/>
              </w:rPr>
            </w:pPr>
            <w:r w:rsidRPr="00E25856">
              <w:rPr>
                <w:rFonts w:cs="Calibri"/>
                <w:b/>
                <w:sz w:val="20"/>
                <w:szCs w:val="20"/>
              </w:rPr>
              <w:t>Bezpieczeństwo</w:t>
            </w:r>
          </w:p>
        </w:tc>
        <w:tc>
          <w:tcPr>
            <w:tcW w:w="6095" w:type="dxa"/>
            <w:tcBorders>
              <w:top w:val="single" w:sz="4" w:space="0" w:color="auto"/>
              <w:left w:val="single" w:sz="4" w:space="0" w:color="auto"/>
              <w:bottom w:val="single" w:sz="4" w:space="0" w:color="auto"/>
              <w:right w:val="single" w:sz="4" w:space="0" w:color="auto"/>
            </w:tcBorders>
          </w:tcPr>
          <w:p w14:paraId="2D5197B7" w14:textId="77777777" w:rsidR="002116E8" w:rsidRPr="00E25856" w:rsidRDefault="002116E8" w:rsidP="00CD7AB9">
            <w:pPr>
              <w:spacing w:before="60" w:after="0" w:line="276" w:lineRule="auto"/>
              <w:jc w:val="both"/>
              <w:rPr>
                <w:rFonts w:cs="Calibri"/>
                <w:bCs/>
                <w:sz w:val="20"/>
                <w:szCs w:val="20"/>
              </w:rPr>
            </w:pPr>
            <w:r w:rsidRPr="00E25856">
              <w:rPr>
                <w:rFonts w:cs="Calibri"/>
                <w:bCs/>
                <w:sz w:val="20"/>
                <w:szCs w:val="20"/>
              </w:rPr>
              <w:t>Wbudowany czujnik otwarcia obudowy współpracujący z BIOS i kartą zarządzającą.</w:t>
            </w:r>
          </w:p>
          <w:p w14:paraId="1AADEC35" w14:textId="2E3606B9" w:rsidR="002116E8" w:rsidRDefault="002116E8" w:rsidP="00CD7AB9">
            <w:pPr>
              <w:suppressAutoHyphens w:val="0"/>
              <w:spacing w:before="60" w:after="0" w:line="276" w:lineRule="auto"/>
              <w:jc w:val="both"/>
              <w:rPr>
                <w:rFonts w:asciiTheme="minorHAnsi" w:hAnsiTheme="minorHAnsi" w:cstheme="minorHAnsi"/>
                <w:color w:val="000000"/>
                <w:lang w:eastAsia="pl-PL"/>
              </w:rPr>
            </w:pPr>
            <w:r w:rsidRPr="00E25856">
              <w:rPr>
                <w:rFonts w:cs="Calibri"/>
                <w:bCs/>
                <w:sz w:val="20"/>
                <w:szCs w:val="20"/>
              </w:rPr>
              <w:t>TPM 2.0</w:t>
            </w:r>
          </w:p>
        </w:tc>
      </w:tr>
      <w:tr w:rsidR="002116E8" w14:paraId="09C6543A" w14:textId="77777777" w:rsidTr="009119A7">
        <w:trPr>
          <w:trHeight w:val="720"/>
        </w:trPr>
        <w:tc>
          <w:tcPr>
            <w:tcW w:w="763" w:type="dxa"/>
            <w:tcBorders>
              <w:top w:val="nil"/>
              <w:left w:val="single" w:sz="4" w:space="0" w:color="auto"/>
              <w:bottom w:val="single" w:sz="4" w:space="0" w:color="auto"/>
              <w:right w:val="single" w:sz="4" w:space="0" w:color="auto"/>
            </w:tcBorders>
            <w:noWrap/>
          </w:tcPr>
          <w:p w14:paraId="567FC4FA" w14:textId="742377A0" w:rsidR="002116E8" w:rsidRDefault="002116E8" w:rsidP="009119A7">
            <w:pPr>
              <w:suppressAutoHyphens w:val="0"/>
              <w:spacing w:before="60" w:after="0" w:line="276" w:lineRule="auto"/>
              <w:rPr>
                <w:rFonts w:asciiTheme="minorHAnsi" w:hAnsiTheme="minorHAnsi" w:cstheme="minorHAnsi"/>
                <w:color w:val="000000"/>
                <w:lang w:eastAsia="pl-PL"/>
              </w:rPr>
            </w:pPr>
            <w:r>
              <w:rPr>
                <w:rFonts w:asciiTheme="minorHAnsi" w:hAnsiTheme="minorHAnsi" w:cstheme="minorHAnsi"/>
                <w:color w:val="000000"/>
                <w:lang w:eastAsia="pl-PL"/>
              </w:rPr>
              <w:t>17.</w:t>
            </w:r>
          </w:p>
        </w:tc>
        <w:tc>
          <w:tcPr>
            <w:tcW w:w="2697" w:type="dxa"/>
            <w:tcBorders>
              <w:top w:val="single" w:sz="4" w:space="0" w:color="auto"/>
              <w:bottom w:val="single" w:sz="4" w:space="0" w:color="auto"/>
              <w:right w:val="single" w:sz="4" w:space="0" w:color="auto"/>
            </w:tcBorders>
            <w:noWrap/>
          </w:tcPr>
          <w:p w14:paraId="7EB48A6D" w14:textId="69ACA65F" w:rsidR="002116E8" w:rsidRDefault="002116E8" w:rsidP="009119A7">
            <w:pPr>
              <w:suppressAutoHyphens w:val="0"/>
              <w:spacing w:before="60" w:after="0" w:line="276" w:lineRule="auto"/>
              <w:rPr>
                <w:rFonts w:asciiTheme="minorHAnsi" w:hAnsiTheme="minorHAnsi" w:cstheme="minorHAnsi"/>
                <w:b/>
                <w:bCs/>
                <w:color w:val="000000"/>
                <w:lang w:eastAsia="pl-PL"/>
              </w:rPr>
            </w:pPr>
            <w:r w:rsidRPr="00E25856">
              <w:rPr>
                <w:rFonts w:cs="Calibri"/>
                <w:b/>
                <w:sz w:val="20"/>
                <w:szCs w:val="20"/>
              </w:rPr>
              <w:t>Karta Zarządzania</w:t>
            </w:r>
          </w:p>
        </w:tc>
        <w:tc>
          <w:tcPr>
            <w:tcW w:w="6095" w:type="dxa"/>
            <w:tcBorders>
              <w:top w:val="single" w:sz="4" w:space="0" w:color="auto"/>
              <w:left w:val="single" w:sz="4" w:space="0" w:color="auto"/>
              <w:bottom w:val="single" w:sz="4" w:space="0" w:color="auto"/>
              <w:right w:val="single" w:sz="4" w:space="0" w:color="auto"/>
            </w:tcBorders>
          </w:tcPr>
          <w:p w14:paraId="1F776913" w14:textId="77777777" w:rsidR="002116E8" w:rsidRPr="00E25856" w:rsidRDefault="002116E8" w:rsidP="00CD7AB9">
            <w:pPr>
              <w:spacing w:before="60" w:after="0" w:line="276" w:lineRule="auto"/>
              <w:jc w:val="both"/>
              <w:rPr>
                <w:rFonts w:cs="Calibri"/>
                <w:color w:val="000000"/>
                <w:sz w:val="20"/>
                <w:szCs w:val="20"/>
              </w:rPr>
            </w:pPr>
            <w:r w:rsidRPr="00E25856">
              <w:rPr>
                <w:rFonts w:cs="Calibri"/>
                <w:color w:val="000000"/>
                <w:sz w:val="20"/>
                <w:szCs w:val="20"/>
              </w:rPr>
              <w:t>Niezależna od zainstalowanego na serwerze systemu operacyjnego posiadająca dedykowane port RJ-45 Gigabit Ethernet umożliwiająca:</w:t>
            </w:r>
          </w:p>
          <w:p w14:paraId="4306BA38" w14:textId="77777777" w:rsidR="002116E8" w:rsidRPr="00E25856" w:rsidRDefault="002116E8" w:rsidP="00CD7AB9">
            <w:pPr>
              <w:numPr>
                <w:ilvl w:val="0"/>
                <w:numId w:val="5"/>
              </w:numPr>
              <w:suppressAutoHyphens w:val="0"/>
              <w:autoSpaceDN/>
              <w:spacing w:before="60" w:after="0" w:line="276" w:lineRule="auto"/>
              <w:jc w:val="both"/>
              <w:textAlignment w:val="auto"/>
              <w:rPr>
                <w:rFonts w:eastAsia="Times New Roman" w:cs="Calibri"/>
                <w:sz w:val="20"/>
                <w:szCs w:val="20"/>
                <w:lang w:eastAsia="pl-PL"/>
              </w:rPr>
            </w:pPr>
            <w:r w:rsidRPr="00E25856">
              <w:rPr>
                <w:rFonts w:eastAsia="Times New Roman" w:cs="Calibri"/>
                <w:sz w:val="20"/>
                <w:szCs w:val="20"/>
                <w:lang w:eastAsia="pl-PL"/>
              </w:rPr>
              <w:t>zdalny dostęp do graficznego interfejsu Web karty zarządzającej</w:t>
            </w:r>
          </w:p>
          <w:p w14:paraId="7422D8A6" w14:textId="77777777" w:rsidR="002116E8" w:rsidRPr="00E25856" w:rsidRDefault="002116E8" w:rsidP="00CD7AB9">
            <w:pPr>
              <w:numPr>
                <w:ilvl w:val="0"/>
                <w:numId w:val="5"/>
              </w:numPr>
              <w:suppressAutoHyphens w:val="0"/>
              <w:autoSpaceDN/>
              <w:spacing w:before="60" w:after="0" w:line="276" w:lineRule="auto"/>
              <w:jc w:val="both"/>
              <w:textAlignment w:val="auto"/>
              <w:rPr>
                <w:rFonts w:eastAsia="Times New Roman" w:cs="Calibri"/>
                <w:sz w:val="20"/>
                <w:szCs w:val="20"/>
                <w:lang w:eastAsia="pl-PL"/>
              </w:rPr>
            </w:pPr>
            <w:r w:rsidRPr="00E25856">
              <w:rPr>
                <w:rFonts w:eastAsia="Times New Roman" w:cs="Calibri"/>
                <w:sz w:val="20"/>
                <w:szCs w:val="20"/>
                <w:lang w:eastAsia="pl-PL"/>
              </w:rPr>
              <w:t>zdalne monitorowanie i informowanie o statusie serwera (m.in. prędkości obrotowej wentylatorów, konfiguracji serwera)</w:t>
            </w:r>
          </w:p>
          <w:p w14:paraId="77DE3E21" w14:textId="77777777" w:rsidR="002116E8" w:rsidRPr="00E25856" w:rsidRDefault="002116E8" w:rsidP="00CD7AB9">
            <w:pPr>
              <w:numPr>
                <w:ilvl w:val="0"/>
                <w:numId w:val="5"/>
              </w:numPr>
              <w:suppressAutoHyphens w:val="0"/>
              <w:autoSpaceDN/>
              <w:spacing w:before="60" w:after="0" w:line="276" w:lineRule="auto"/>
              <w:jc w:val="both"/>
              <w:textAlignment w:val="auto"/>
              <w:rPr>
                <w:rFonts w:eastAsia="Times New Roman" w:cs="Calibri"/>
                <w:sz w:val="20"/>
                <w:szCs w:val="20"/>
                <w:lang w:eastAsia="pl-PL"/>
              </w:rPr>
            </w:pPr>
            <w:r w:rsidRPr="00E25856">
              <w:rPr>
                <w:rFonts w:eastAsia="Times New Roman" w:cs="Calibri"/>
                <w:sz w:val="20"/>
                <w:szCs w:val="20"/>
                <w:lang w:eastAsia="pl-PL"/>
              </w:rPr>
              <w:t>szyfrowane połączenie (SSLv3) oraz autentykacje i autoryzację użytkownika</w:t>
            </w:r>
          </w:p>
          <w:p w14:paraId="24027280" w14:textId="77777777" w:rsidR="002116E8" w:rsidRPr="00E25856" w:rsidRDefault="002116E8" w:rsidP="00CD7AB9">
            <w:pPr>
              <w:numPr>
                <w:ilvl w:val="0"/>
                <w:numId w:val="5"/>
              </w:numPr>
              <w:suppressAutoHyphens w:val="0"/>
              <w:autoSpaceDN/>
              <w:spacing w:before="60" w:after="0" w:line="276" w:lineRule="auto"/>
              <w:jc w:val="both"/>
              <w:textAlignment w:val="auto"/>
              <w:rPr>
                <w:rFonts w:eastAsia="Times New Roman" w:cs="Calibri"/>
                <w:sz w:val="20"/>
                <w:szCs w:val="20"/>
                <w:lang w:eastAsia="pl-PL"/>
              </w:rPr>
            </w:pPr>
            <w:r w:rsidRPr="00E25856">
              <w:rPr>
                <w:rFonts w:eastAsia="Times New Roman" w:cs="Calibri"/>
                <w:sz w:val="20"/>
                <w:szCs w:val="20"/>
                <w:lang w:eastAsia="pl-PL"/>
              </w:rPr>
              <w:t>możliwość podmontowania zdalnych wirtualnych napędów</w:t>
            </w:r>
          </w:p>
          <w:p w14:paraId="0CEF4B61" w14:textId="77777777" w:rsidR="002116E8" w:rsidRPr="00E25856" w:rsidRDefault="002116E8" w:rsidP="00CD7AB9">
            <w:pPr>
              <w:numPr>
                <w:ilvl w:val="0"/>
                <w:numId w:val="5"/>
              </w:numPr>
              <w:suppressAutoHyphens w:val="0"/>
              <w:autoSpaceDN/>
              <w:spacing w:before="60" w:after="0" w:line="276" w:lineRule="auto"/>
              <w:jc w:val="both"/>
              <w:textAlignment w:val="auto"/>
              <w:rPr>
                <w:rFonts w:eastAsia="Times New Roman" w:cs="Calibri"/>
                <w:sz w:val="20"/>
                <w:szCs w:val="20"/>
                <w:lang w:eastAsia="pl-PL"/>
              </w:rPr>
            </w:pPr>
            <w:r w:rsidRPr="00E25856">
              <w:rPr>
                <w:rFonts w:eastAsia="Times New Roman" w:cs="Calibri"/>
                <w:sz w:val="20"/>
                <w:szCs w:val="20"/>
                <w:lang w:eastAsia="pl-PL"/>
              </w:rPr>
              <w:t>wirtualną konsolę z dostępem do myszy, klawiatury</w:t>
            </w:r>
          </w:p>
          <w:p w14:paraId="532B8887" w14:textId="77777777" w:rsidR="002116E8" w:rsidRPr="00E25856" w:rsidRDefault="002116E8" w:rsidP="00CD7AB9">
            <w:pPr>
              <w:numPr>
                <w:ilvl w:val="0"/>
                <w:numId w:val="5"/>
              </w:numPr>
              <w:suppressAutoHyphens w:val="0"/>
              <w:autoSpaceDN/>
              <w:spacing w:before="60" w:after="0" w:line="276" w:lineRule="auto"/>
              <w:jc w:val="both"/>
              <w:textAlignment w:val="auto"/>
              <w:rPr>
                <w:rFonts w:eastAsia="Times New Roman" w:cs="Calibri"/>
                <w:sz w:val="20"/>
                <w:szCs w:val="20"/>
                <w:lang w:eastAsia="pl-PL"/>
              </w:rPr>
            </w:pPr>
            <w:r w:rsidRPr="00E25856">
              <w:rPr>
                <w:rFonts w:eastAsia="Times New Roman" w:cs="Calibri"/>
                <w:sz w:val="20"/>
                <w:szCs w:val="20"/>
                <w:lang w:eastAsia="pl-PL"/>
              </w:rPr>
              <w:t>wsparcie dla IPv6</w:t>
            </w:r>
          </w:p>
          <w:p w14:paraId="4821770A" w14:textId="77777777" w:rsidR="002116E8" w:rsidRPr="00E25856" w:rsidRDefault="002116E8" w:rsidP="00CD7AB9">
            <w:pPr>
              <w:numPr>
                <w:ilvl w:val="0"/>
                <w:numId w:val="5"/>
              </w:numPr>
              <w:suppressAutoHyphens w:val="0"/>
              <w:autoSpaceDN/>
              <w:spacing w:before="60" w:after="0" w:line="276" w:lineRule="auto"/>
              <w:jc w:val="both"/>
              <w:textAlignment w:val="auto"/>
              <w:rPr>
                <w:rFonts w:eastAsia="Times New Roman" w:cs="Calibri"/>
                <w:sz w:val="20"/>
                <w:szCs w:val="20"/>
                <w:lang w:eastAsia="pl-PL"/>
              </w:rPr>
            </w:pPr>
            <w:r w:rsidRPr="00E25856">
              <w:rPr>
                <w:rFonts w:eastAsia="Times New Roman" w:cs="Calibri"/>
                <w:sz w:val="20"/>
                <w:szCs w:val="20"/>
                <w:lang w:eastAsia="pl-PL"/>
              </w:rPr>
              <w:t xml:space="preserve">wsparcie dla SNMP; IPMI2.0, VLAN </w:t>
            </w:r>
            <w:proofErr w:type="spellStart"/>
            <w:r w:rsidRPr="00E25856">
              <w:rPr>
                <w:rFonts w:eastAsia="Times New Roman" w:cs="Calibri"/>
                <w:sz w:val="20"/>
                <w:szCs w:val="20"/>
                <w:lang w:eastAsia="pl-PL"/>
              </w:rPr>
              <w:t>tagging</w:t>
            </w:r>
            <w:proofErr w:type="spellEnd"/>
            <w:r w:rsidRPr="00E25856">
              <w:rPr>
                <w:rFonts w:eastAsia="Times New Roman" w:cs="Calibri"/>
                <w:sz w:val="20"/>
                <w:szCs w:val="20"/>
                <w:lang w:eastAsia="pl-PL"/>
              </w:rPr>
              <w:t>, Telnet, SSH</w:t>
            </w:r>
          </w:p>
          <w:p w14:paraId="46E085DC" w14:textId="77777777" w:rsidR="002116E8" w:rsidRPr="00E25856" w:rsidRDefault="002116E8" w:rsidP="00CD7AB9">
            <w:pPr>
              <w:numPr>
                <w:ilvl w:val="0"/>
                <w:numId w:val="5"/>
              </w:numPr>
              <w:suppressAutoHyphens w:val="0"/>
              <w:autoSpaceDN/>
              <w:spacing w:before="60" w:after="0" w:line="276" w:lineRule="auto"/>
              <w:jc w:val="both"/>
              <w:textAlignment w:val="auto"/>
              <w:rPr>
                <w:rFonts w:eastAsia="Times New Roman" w:cs="Calibri"/>
                <w:sz w:val="20"/>
                <w:szCs w:val="20"/>
                <w:lang w:eastAsia="pl-PL"/>
              </w:rPr>
            </w:pPr>
            <w:r w:rsidRPr="00E25856">
              <w:rPr>
                <w:rFonts w:eastAsia="Times New Roman" w:cs="Calibri"/>
                <w:sz w:val="20"/>
                <w:szCs w:val="20"/>
                <w:lang w:eastAsia="pl-PL"/>
              </w:rPr>
              <w:t>możliwość zdalnego monitorowania w czasie rzeczywistym poboru prądu przez serwer</w:t>
            </w:r>
          </w:p>
          <w:p w14:paraId="2E7C30D9" w14:textId="77777777" w:rsidR="002116E8" w:rsidRPr="00E25856" w:rsidRDefault="002116E8" w:rsidP="00CD7AB9">
            <w:pPr>
              <w:numPr>
                <w:ilvl w:val="0"/>
                <w:numId w:val="5"/>
              </w:numPr>
              <w:suppressAutoHyphens w:val="0"/>
              <w:autoSpaceDN/>
              <w:spacing w:before="60" w:after="0" w:line="276" w:lineRule="auto"/>
              <w:jc w:val="both"/>
              <w:textAlignment w:val="auto"/>
              <w:rPr>
                <w:rFonts w:eastAsia="Times New Roman" w:cs="Calibri"/>
                <w:sz w:val="20"/>
                <w:szCs w:val="20"/>
                <w:lang w:eastAsia="pl-PL"/>
              </w:rPr>
            </w:pPr>
            <w:r w:rsidRPr="00E25856">
              <w:rPr>
                <w:rFonts w:eastAsia="Times New Roman" w:cs="Calibri"/>
                <w:sz w:val="20"/>
                <w:szCs w:val="20"/>
                <w:lang w:eastAsia="pl-PL"/>
              </w:rPr>
              <w:t>możliwość zdalnego ustawienia limitu poboru prądu przez konkretny serwer</w:t>
            </w:r>
          </w:p>
          <w:p w14:paraId="6D6ACC32" w14:textId="77777777" w:rsidR="002116E8" w:rsidRPr="00E25856" w:rsidRDefault="002116E8" w:rsidP="00CD7AB9">
            <w:pPr>
              <w:numPr>
                <w:ilvl w:val="0"/>
                <w:numId w:val="5"/>
              </w:numPr>
              <w:suppressAutoHyphens w:val="0"/>
              <w:autoSpaceDN/>
              <w:spacing w:before="60" w:after="0" w:line="276" w:lineRule="auto"/>
              <w:jc w:val="both"/>
              <w:textAlignment w:val="auto"/>
              <w:rPr>
                <w:rFonts w:eastAsia="Times New Roman" w:cs="Calibri"/>
                <w:sz w:val="20"/>
                <w:szCs w:val="20"/>
                <w:lang w:eastAsia="pl-PL"/>
              </w:rPr>
            </w:pPr>
            <w:r w:rsidRPr="00E25856">
              <w:rPr>
                <w:rFonts w:eastAsia="Times New Roman" w:cs="Calibri"/>
                <w:sz w:val="20"/>
                <w:szCs w:val="20"/>
                <w:lang w:eastAsia="pl-PL"/>
              </w:rPr>
              <w:t>integracja z Active Directory</w:t>
            </w:r>
          </w:p>
          <w:p w14:paraId="3528926D" w14:textId="515BC14C" w:rsidR="002116E8" w:rsidRPr="00E25856" w:rsidRDefault="002116E8" w:rsidP="00CD7AB9">
            <w:pPr>
              <w:numPr>
                <w:ilvl w:val="0"/>
                <w:numId w:val="5"/>
              </w:numPr>
              <w:suppressAutoHyphens w:val="0"/>
              <w:autoSpaceDN/>
              <w:spacing w:before="60" w:after="0" w:line="276" w:lineRule="auto"/>
              <w:jc w:val="both"/>
              <w:textAlignment w:val="auto"/>
              <w:rPr>
                <w:rFonts w:eastAsia="Times New Roman" w:cs="Calibri"/>
                <w:sz w:val="20"/>
                <w:szCs w:val="20"/>
                <w:lang w:eastAsia="pl-PL"/>
              </w:rPr>
            </w:pPr>
          </w:p>
          <w:p w14:paraId="7086279A" w14:textId="77777777" w:rsidR="002116E8" w:rsidRPr="00E25856" w:rsidRDefault="002116E8" w:rsidP="00CD7AB9">
            <w:pPr>
              <w:numPr>
                <w:ilvl w:val="0"/>
                <w:numId w:val="5"/>
              </w:numPr>
              <w:suppressAutoHyphens w:val="0"/>
              <w:autoSpaceDN/>
              <w:spacing w:before="60" w:after="0" w:line="276" w:lineRule="auto"/>
              <w:jc w:val="both"/>
              <w:textAlignment w:val="auto"/>
              <w:rPr>
                <w:rFonts w:eastAsia="Times New Roman" w:cs="Calibri"/>
                <w:sz w:val="20"/>
                <w:szCs w:val="20"/>
                <w:lang w:eastAsia="pl-PL"/>
              </w:rPr>
            </w:pPr>
            <w:r w:rsidRPr="00E25856">
              <w:rPr>
                <w:rFonts w:eastAsia="Times New Roman" w:cs="Calibri"/>
                <w:sz w:val="20"/>
                <w:szCs w:val="20"/>
                <w:lang w:eastAsia="pl-PL"/>
              </w:rPr>
              <w:t xml:space="preserve">wsparcie dla </w:t>
            </w:r>
            <w:proofErr w:type="spellStart"/>
            <w:r w:rsidRPr="00E25856">
              <w:rPr>
                <w:rFonts w:eastAsia="Times New Roman" w:cs="Calibri"/>
                <w:sz w:val="20"/>
                <w:szCs w:val="20"/>
                <w:lang w:eastAsia="pl-PL"/>
              </w:rPr>
              <w:t>dynamic</w:t>
            </w:r>
            <w:proofErr w:type="spellEnd"/>
            <w:r w:rsidRPr="00E25856">
              <w:rPr>
                <w:rFonts w:eastAsia="Times New Roman" w:cs="Calibri"/>
                <w:sz w:val="20"/>
                <w:szCs w:val="20"/>
                <w:lang w:eastAsia="pl-PL"/>
              </w:rPr>
              <w:t xml:space="preserve"> DNS</w:t>
            </w:r>
          </w:p>
          <w:p w14:paraId="65AA2E23" w14:textId="77777777" w:rsidR="002116E8" w:rsidRPr="00E25856" w:rsidRDefault="002116E8" w:rsidP="00CD7AB9">
            <w:pPr>
              <w:numPr>
                <w:ilvl w:val="0"/>
                <w:numId w:val="5"/>
              </w:numPr>
              <w:suppressAutoHyphens w:val="0"/>
              <w:autoSpaceDN/>
              <w:spacing w:before="60" w:after="0" w:line="276" w:lineRule="auto"/>
              <w:jc w:val="both"/>
              <w:textAlignment w:val="auto"/>
              <w:rPr>
                <w:rFonts w:eastAsia="Times New Roman" w:cs="Calibri"/>
                <w:sz w:val="20"/>
                <w:szCs w:val="20"/>
                <w:lang w:eastAsia="pl-PL"/>
              </w:rPr>
            </w:pPr>
            <w:r w:rsidRPr="00E25856">
              <w:rPr>
                <w:rFonts w:eastAsia="Times New Roman" w:cs="Calibri"/>
                <w:sz w:val="20"/>
                <w:szCs w:val="20"/>
                <w:lang w:eastAsia="pl-PL"/>
              </w:rPr>
              <w:t>wysyłanie do administratora maila z powiadomieniem o awarii lub zmianie konfiguracji sprzętowej</w:t>
            </w:r>
          </w:p>
          <w:p w14:paraId="4CB8E3D5" w14:textId="77777777" w:rsidR="002116E8" w:rsidRPr="00E25856" w:rsidRDefault="002116E8" w:rsidP="00CD7AB9">
            <w:pPr>
              <w:numPr>
                <w:ilvl w:val="0"/>
                <w:numId w:val="5"/>
              </w:numPr>
              <w:suppressAutoHyphens w:val="0"/>
              <w:autoSpaceDN/>
              <w:spacing w:before="60" w:after="0" w:line="276" w:lineRule="auto"/>
              <w:jc w:val="both"/>
              <w:textAlignment w:val="auto"/>
              <w:rPr>
                <w:rFonts w:eastAsia="Times New Roman" w:cs="Calibri"/>
                <w:sz w:val="20"/>
                <w:szCs w:val="20"/>
                <w:lang w:eastAsia="pl-PL"/>
              </w:rPr>
            </w:pPr>
            <w:r w:rsidRPr="00E25856">
              <w:rPr>
                <w:rFonts w:eastAsia="Times New Roman" w:cs="Calibri"/>
                <w:sz w:val="20"/>
                <w:szCs w:val="20"/>
                <w:lang w:eastAsia="pl-PL"/>
              </w:rPr>
              <w:t>możliwość podłączenia lokalnego poprzez złącze RS-232</w:t>
            </w:r>
          </w:p>
          <w:p w14:paraId="6F2F6F1B" w14:textId="6C094A87" w:rsidR="002116E8" w:rsidRDefault="002116E8" w:rsidP="00CD7AB9">
            <w:pPr>
              <w:suppressAutoHyphens w:val="0"/>
              <w:spacing w:before="60" w:after="0" w:line="276" w:lineRule="auto"/>
              <w:jc w:val="both"/>
              <w:rPr>
                <w:rFonts w:asciiTheme="minorHAnsi" w:hAnsiTheme="minorHAnsi" w:cstheme="minorHAnsi"/>
                <w:color w:val="000000"/>
                <w:lang w:eastAsia="pl-PL"/>
              </w:rPr>
            </w:pPr>
            <w:r w:rsidRPr="00E25856">
              <w:rPr>
                <w:rFonts w:eastAsia="Times New Roman" w:cs="Calibri"/>
                <w:sz w:val="20"/>
                <w:szCs w:val="20"/>
                <w:lang w:eastAsia="pl-PL"/>
              </w:rPr>
              <w:t>możliwość zarządzania bezpośredniego oraz poprzez złącze USB umieszczone na froncie obudowy.</w:t>
            </w:r>
          </w:p>
        </w:tc>
      </w:tr>
      <w:tr w:rsidR="002116E8" w14:paraId="5417CD23" w14:textId="77777777" w:rsidTr="009119A7">
        <w:trPr>
          <w:trHeight w:val="720"/>
        </w:trPr>
        <w:tc>
          <w:tcPr>
            <w:tcW w:w="763" w:type="dxa"/>
            <w:tcBorders>
              <w:top w:val="nil"/>
              <w:left w:val="single" w:sz="4" w:space="0" w:color="auto"/>
              <w:bottom w:val="single" w:sz="4" w:space="0" w:color="auto"/>
              <w:right w:val="single" w:sz="4" w:space="0" w:color="auto"/>
            </w:tcBorders>
            <w:noWrap/>
          </w:tcPr>
          <w:p w14:paraId="29E1762E" w14:textId="4ADC6009" w:rsidR="002116E8" w:rsidRDefault="002116E8" w:rsidP="009119A7">
            <w:pPr>
              <w:suppressAutoHyphens w:val="0"/>
              <w:spacing w:before="60" w:after="0" w:line="276" w:lineRule="auto"/>
              <w:rPr>
                <w:rFonts w:asciiTheme="minorHAnsi" w:hAnsiTheme="minorHAnsi" w:cstheme="minorHAnsi"/>
                <w:color w:val="000000"/>
                <w:lang w:eastAsia="pl-PL"/>
              </w:rPr>
            </w:pPr>
            <w:r>
              <w:rPr>
                <w:rFonts w:asciiTheme="minorHAnsi" w:hAnsiTheme="minorHAnsi" w:cstheme="minorHAnsi"/>
                <w:color w:val="000000"/>
                <w:lang w:eastAsia="pl-PL"/>
              </w:rPr>
              <w:t>18.</w:t>
            </w:r>
          </w:p>
        </w:tc>
        <w:tc>
          <w:tcPr>
            <w:tcW w:w="2697" w:type="dxa"/>
            <w:tcBorders>
              <w:top w:val="single" w:sz="4" w:space="0" w:color="auto"/>
              <w:bottom w:val="single" w:sz="4" w:space="0" w:color="auto"/>
              <w:right w:val="single" w:sz="4" w:space="0" w:color="auto"/>
            </w:tcBorders>
            <w:noWrap/>
          </w:tcPr>
          <w:p w14:paraId="497F8E77" w14:textId="3B7D0951" w:rsidR="002116E8" w:rsidRDefault="002116E8" w:rsidP="009119A7">
            <w:pPr>
              <w:suppressAutoHyphens w:val="0"/>
              <w:spacing w:before="60" w:after="0" w:line="276" w:lineRule="auto"/>
              <w:rPr>
                <w:rFonts w:asciiTheme="minorHAnsi" w:hAnsiTheme="minorHAnsi" w:cstheme="minorHAnsi"/>
                <w:b/>
                <w:bCs/>
                <w:color w:val="000000"/>
                <w:lang w:eastAsia="pl-PL"/>
              </w:rPr>
            </w:pPr>
            <w:r w:rsidRPr="00E25856">
              <w:rPr>
                <w:rFonts w:cs="Calibri"/>
                <w:b/>
                <w:sz w:val="20"/>
                <w:szCs w:val="20"/>
              </w:rPr>
              <w:t>Certyfikaty</w:t>
            </w:r>
          </w:p>
        </w:tc>
        <w:tc>
          <w:tcPr>
            <w:tcW w:w="6095" w:type="dxa"/>
            <w:tcBorders>
              <w:top w:val="single" w:sz="4" w:space="0" w:color="auto"/>
              <w:left w:val="single" w:sz="4" w:space="0" w:color="auto"/>
              <w:bottom w:val="single" w:sz="4" w:space="0" w:color="auto"/>
              <w:right w:val="single" w:sz="4" w:space="0" w:color="auto"/>
            </w:tcBorders>
          </w:tcPr>
          <w:p w14:paraId="16473B81" w14:textId="48135B59" w:rsidR="008D2E01" w:rsidRDefault="002116E8" w:rsidP="00CD7AB9">
            <w:pPr>
              <w:suppressAutoHyphens w:val="0"/>
              <w:spacing w:before="60" w:after="0" w:line="276" w:lineRule="auto"/>
              <w:jc w:val="both"/>
              <w:rPr>
                <w:rFonts w:cs="Calibri"/>
                <w:color w:val="000000"/>
                <w:sz w:val="20"/>
                <w:szCs w:val="20"/>
              </w:rPr>
            </w:pPr>
            <w:r w:rsidRPr="00E25856">
              <w:rPr>
                <w:rFonts w:cs="Calibri"/>
                <w:color w:val="000000"/>
                <w:sz w:val="20"/>
                <w:szCs w:val="20"/>
              </w:rPr>
              <w:t>Serwer musi posiadać deklaracja CE.</w:t>
            </w:r>
          </w:p>
          <w:p w14:paraId="3D893735" w14:textId="5FA8486C" w:rsidR="002116E8" w:rsidRDefault="002116E8" w:rsidP="00CD7AB9">
            <w:pPr>
              <w:suppressAutoHyphens w:val="0"/>
              <w:spacing w:before="60" w:after="0" w:line="276" w:lineRule="auto"/>
              <w:jc w:val="both"/>
              <w:rPr>
                <w:rFonts w:asciiTheme="minorHAnsi" w:hAnsiTheme="minorHAnsi" w:cstheme="minorHAnsi"/>
                <w:color w:val="000000"/>
                <w:lang w:eastAsia="pl-PL"/>
              </w:rPr>
            </w:pPr>
          </w:p>
        </w:tc>
      </w:tr>
      <w:tr w:rsidR="004C290B" w14:paraId="5BBBC4AA" w14:textId="77777777" w:rsidTr="009119A7">
        <w:trPr>
          <w:trHeight w:val="720"/>
        </w:trPr>
        <w:tc>
          <w:tcPr>
            <w:tcW w:w="763" w:type="dxa"/>
            <w:tcBorders>
              <w:top w:val="nil"/>
              <w:left w:val="single" w:sz="4" w:space="0" w:color="auto"/>
              <w:bottom w:val="single" w:sz="4" w:space="0" w:color="auto"/>
              <w:right w:val="single" w:sz="4" w:space="0" w:color="auto"/>
            </w:tcBorders>
            <w:noWrap/>
          </w:tcPr>
          <w:p w14:paraId="42AFA4EF" w14:textId="77777777" w:rsidR="004C290B" w:rsidRDefault="004C290B" w:rsidP="004C290B">
            <w:pPr>
              <w:suppressAutoHyphens w:val="0"/>
              <w:spacing w:before="60" w:after="0" w:line="276" w:lineRule="auto"/>
              <w:rPr>
                <w:rFonts w:asciiTheme="minorHAnsi" w:hAnsiTheme="minorHAnsi" w:cstheme="minorHAnsi"/>
                <w:color w:val="000000"/>
                <w:lang w:eastAsia="pl-PL"/>
              </w:rPr>
            </w:pPr>
          </w:p>
        </w:tc>
        <w:tc>
          <w:tcPr>
            <w:tcW w:w="2697" w:type="dxa"/>
            <w:tcBorders>
              <w:top w:val="single" w:sz="4" w:space="0" w:color="auto"/>
              <w:bottom w:val="single" w:sz="4" w:space="0" w:color="auto"/>
              <w:right w:val="single" w:sz="4" w:space="0" w:color="auto"/>
            </w:tcBorders>
            <w:noWrap/>
          </w:tcPr>
          <w:p w14:paraId="6757428F" w14:textId="6DE06878" w:rsidR="004C290B" w:rsidRPr="00E25856" w:rsidRDefault="004C290B" w:rsidP="004C290B">
            <w:pPr>
              <w:suppressAutoHyphens w:val="0"/>
              <w:spacing w:before="60" w:after="0" w:line="276" w:lineRule="auto"/>
              <w:rPr>
                <w:rFonts w:cs="Calibri"/>
                <w:b/>
                <w:sz w:val="20"/>
                <w:szCs w:val="20"/>
              </w:rPr>
            </w:pPr>
            <w:r w:rsidRPr="00797EF1">
              <w:rPr>
                <w:rFonts w:asciiTheme="minorHAnsi" w:hAnsiTheme="minorHAnsi" w:cstheme="minorHAnsi"/>
                <w:color w:val="000000"/>
                <w:sz w:val="20"/>
                <w:szCs w:val="20"/>
              </w:rPr>
              <w:t xml:space="preserve">Wsparcie dla systemów operacyjnych i systemów </w:t>
            </w:r>
            <w:proofErr w:type="spellStart"/>
            <w:r w:rsidRPr="00797EF1">
              <w:rPr>
                <w:rFonts w:asciiTheme="minorHAnsi" w:hAnsiTheme="minorHAnsi" w:cstheme="minorHAnsi"/>
                <w:color w:val="000000"/>
                <w:sz w:val="20"/>
                <w:szCs w:val="20"/>
              </w:rPr>
              <w:t>wirtualizacyjnych</w:t>
            </w:r>
            <w:proofErr w:type="spellEnd"/>
          </w:p>
        </w:tc>
        <w:tc>
          <w:tcPr>
            <w:tcW w:w="6095" w:type="dxa"/>
            <w:tcBorders>
              <w:top w:val="single" w:sz="4" w:space="0" w:color="auto"/>
              <w:left w:val="single" w:sz="4" w:space="0" w:color="auto"/>
              <w:bottom w:val="single" w:sz="4" w:space="0" w:color="auto"/>
              <w:right w:val="single" w:sz="4" w:space="0" w:color="auto"/>
            </w:tcBorders>
          </w:tcPr>
          <w:p w14:paraId="16B5FF87" w14:textId="77777777" w:rsidR="004C290B" w:rsidRPr="00353536" w:rsidRDefault="004C290B" w:rsidP="004C290B">
            <w:pPr>
              <w:spacing w:after="0" w:line="240" w:lineRule="auto"/>
              <w:jc w:val="both"/>
              <w:rPr>
                <w:rFonts w:asciiTheme="minorHAnsi" w:hAnsiTheme="minorHAnsi" w:cstheme="minorHAnsi"/>
                <w:color w:val="000000"/>
                <w:sz w:val="20"/>
                <w:szCs w:val="20"/>
              </w:rPr>
            </w:pPr>
            <w:r w:rsidRPr="00353536">
              <w:rPr>
                <w:rFonts w:asciiTheme="minorHAnsi" w:hAnsiTheme="minorHAnsi" w:cstheme="minorHAnsi"/>
                <w:color w:val="000000"/>
                <w:sz w:val="20"/>
                <w:szCs w:val="20"/>
              </w:rPr>
              <w:t>Microsoft Windows Server 2016, 2019</w:t>
            </w:r>
          </w:p>
          <w:p w14:paraId="5F18ABD1" w14:textId="77777777" w:rsidR="004C290B" w:rsidRPr="00353536" w:rsidRDefault="004C290B" w:rsidP="004C290B">
            <w:pPr>
              <w:spacing w:after="0" w:line="240" w:lineRule="auto"/>
              <w:jc w:val="both"/>
              <w:rPr>
                <w:rFonts w:asciiTheme="minorHAnsi" w:hAnsiTheme="minorHAnsi" w:cstheme="minorHAnsi"/>
                <w:color w:val="000000"/>
                <w:sz w:val="20"/>
                <w:szCs w:val="20"/>
              </w:rPr>
            </w:pPr>
            <w:r w:rsidRPr="00353536">
              <w:rPr>
                <w:rFonts w:asciiTheme="minorHAnsi" w:hAnsiTheme="minorHAnsi" w:cstheme="minorHAnsi"/>
                <w:color w:val="000000"/>
                <w:sz w:val="20"/>
                <w:szCs w:val="20"/>
              </w:rPr>
              <w:t xml:space="preserve">Red </w:t>
            </w:r>
            <w:proofErr w:type="spellStart"/>
            <w:r w:rsidRPr="00353536">
              <w:rPr>
                <w:rFonts w:asciiTheme="minorHAnsi" w:hAnsiTheme="minorHAnsi" w:cstheme="minorHAnsi"/>
                <w:color w:val="000000"/>
                <w:sz w:val="20"/>
                <w:szCs w:val="20"/>
              </w:rPr>
              <w:t>Hat</w:t>
            </w:r>
            <w:proofErr w:type="spellEnd"/>
            <w:r w:rsidRPr="00353536">
              <w:rPr>
                <w:rFonts w:asciiTheme="minorHAnsi" w:hAnsiTheme="minorHAnsi" w:cstheme="minorHAnsi"/>
                <w:color w:val="000000"/>
                <w:sz w:val="20"/>
                <w:szCs w:val="20"/>
              </w:rPr>
              <w:t xml:space="preserve"> Enterprise Linux (RHEL) 6.9 oraz 7.3</w:t>
            </w:r>
          </w:p>
          <w:p w14:paraId="50845F98" w14:textId="77777777" w:rsidR="004C290B" w:rsidRPr="00353536" w:rsidRDefault="004C290B" w:rsidP="004C290B">
            <w:pPr>
              <w:spacing w:after="0" w:line="240" w:lineRule="auto"/>
              <w:jc w:val="both"/>
              <w:rPr>
                <w:rFonts w:asciiTheme="minorHAnsi" w:hAnsiTheme="minorHAnsi" w:cstheme="minorHAnsi"/>
                <w:color w:val="000000"/>
                <w:sz w:val="20"/>
                <w:szCs w:val="20"/>
              </w:rPr>
            </w:pPr>
            <w:r w:rsidRPr="00353536">
              <w:rPr>
                <w:rFonts w:asciiTheme="minorHAnsi" w:hAnsiTheme="minorHAnsi" w:cstheme="minorHAnsi"/>
                <w:color w:val="000000"/>
                <w:sz w:val="20"/>
                <w:szCs w:val="20"/>
              </w:rPr>
              <w:t>SUSE Linux Enterprise Server (SLES) 11 SP4 oraz 12 SP2</w:t>
            </w:r>
          </w:p>
          <w:p w14:paraId="01542EED" w14:textId="35D1BE4A" w:rsidR="004C290B" w:rsidRPr="00353536" w:rsidDel="00890A19" w:rsidRDefault="004C290B" w:rsidP="004C290B">
            <w:pPr>
              <w:spacing w:after="0" w:line="240" w:lineRule="auto"/>
              <w:jc w:val="both"/>
              <w:rPr>
                <w:del w:id="2" w:author="MZ_LT" w:date="2020-08-05T17:38:00Z"/>
                <w:rFonts w:asciiTheme="minorHAnsi" w:hAnsiTheme="minorHAnsi" w:cstheme="minorHAnsi"/>
                <w:color w:val="000000"/>
                <w:sz w:val="20"/>
                <w:szCs w:val="20"/>
              </w:rPr>
            </w:pPr>
            <w:del w:id="3" w:author="MZ_LT" w:date="2020-08-05T17:38:00Z">
              <w:r w:rsidRPr="00353536" w:rsidDel="00890A19">
                <w:rPr>
                  <w:rFonts w:asciiTheme="minorHAnsi" w:hAnsiTheme="minorHAnsi" w:cstheme="minorHAnsi"/>
                  <w:color w:val="000000"/>
                  <w:sz w:val="20"/>
                  <w:szCs w:val="20"/>
                </w:rPr>
                <w:delText>CentOS</w:delText>
              </w:r>
            </w:del>
          </w:p>
          <w:p w14:paraId="19A14AB5" w14:textId="1598F25F" w:rsidR="004C290B" w:rsidRDefault="004C290B" w:rsidP="004C290B">
            <w:pPr>
              <w:spacing w:before="60" w:after="0" w:line="276" w:lineRule="auto"/>
              <w:jc w:val="both"/>
              <w:rPr>
                <w:rFonts w:cs="Calibri"/>
                <w:color w:val="000000"/>
                <w:sz w:val="20"/>
                <w:szCs w:val="20"/>
              </w:rPr>
            </w:pPr>
            <w:proofErr w:type="spellStart"/>
            <w:r w:rsidRPr="00353536">
              <w:rPr>
                <w:rFonts w:asciiTheme="minorHAnsi" w:hAnsiTheme="minorHAnsi" w:cstheme="minorHAnsi"/>
                <w:color w:val="000000"/>
                <w:sz w:val="20"/>
                <w:szCs w:val="20"/>
              </w:rPr>
              <w:t>VMware</w:t>
            </w:r>
            <w:proofErr w:type="spellEnd"/>
            <w:r w:rsidRPr="00353536">
              <w:rPr>
                <w:rFonts w:asciiTheme="minorHAnsi" w:hAnsiTheme="minorHAnsi" w:cstheme="minorHAnsi"/>
                <w:color w:val="000000"/>
                <w:sz w:val="20"/>
                <w:szCs w:val="20"/>
              </w:rPr>
              <w:t xml:space="preserve"> </w:t>
            </w:r>
            <w:proofErr w:type="spellStart"/>
            <w:r w:rsidRPr="00353536">
              <w:rPr>
                <w:rFonts w:asciiTheme="minorHAnsi" w:hAnsiTheme="minorHAnsi" w:cstheme="minorHAnsi"/>
                <w:color w:val="000000"/>
                <w:sz w:val="20"/>
                <w:szCs w:val="20"/>
              </w:rPr>
              <w:t>ESXi</w:t>
            </w:r>
            <w:proofErr w:type="spellEnd"/>
            <w:r w:rsidRPr="00353536">
              <w:rPr>
                <w:rFonts w:asciiTheme="minorHAnsi" w:hAnsiTheme="minorHAnsi" w:cstheme="minorHAnsi"/>
                <w:color w:val="000000"/>
                <w:sz w:val="20"/>
                <w:szCs w:val="20"/>
              </w:rPr>
              <w:t xml:space="preserve"> 6.0, 6.5 i 6.7</w:t>
            </w:r>
          </w:p>
        </w:tc>
      </w:tr>
      <w:tr w:rsidR="004C290B" w14:paraId="110E671C" w14:textId="77777777" w:rsidTr="009119A7">
        <w:trPr>
          <w:trHeight w:val="720"/>
        </w:trPr>
        <w:tc>
          <w:tcPr>
            <w:tcW w:w="763" w:type="dxa"/>
            <w:tcBorders>
              <w:top w:val="nil"/>
              <w:left w:val="single" w:sz="4" w:space="0" w:color="auto"/>
              <w:bottom w:val="single" w:sz="4" w:space="0" w:color="auto"/>
              <w:right w:val="single" w:sz="4" w:space="0" w:color="auto"/>
            </w:tcBorders>
            <w:noWrap/>
          </w:tcPr>
          <w:p w14:paraId="68B2358D" w14:textId="07003E8C" w:rsidR="004C290B" w:rsidRDefault="004C290B" w:rsidP="004C290B">
            <w:pPr>
              <w:suppressAutoHyphens w:val="0"/>
              <w:spacing w:before="60" w:after="0" w:line="276" w:lineRule="auto"/>
              <w:rPr>
                <w:rFonts w:asciiTheme="minorHAnsi" w:hAnsiTheme="minorHAnsi" w:cstheme="minorHAnsi"/>
                <w:color w:val="000000"/>
                <w:lang w:eastAsia="pl-PL"/>
              </w:rPr>
            </w:pPr>
            <w:r>
              <w:rPr>
                <w:rFonts w:asciiTheme="minorHAnsi" w:hAnsiTheme="minorHAnsi" w:cstheme="minorHAnsi"/>
                <w:color w:val="000000"/>
                <w:lang w:eastAsia="pl-PL"/>
              </w:rPr>
              <w:t>19.</w:t>
            </w:r>
          </w:p>
        </w:tc>
        <w:tc>
          <w:tcPr>
            <w:tcW w:w="2697" w:type="dxa"/>
            <w:tcBorders>
              <w:top w:val="single" w:sz="4" w:space="0" w:color="auto"/>
              <w:bottom w:val="single" w:sz="4" w:space="0" w:color="auto"/>
              <w:right w:val="single" w:sz="4" w:space="0" w:color="auto"/>
            </w:tcBorders>
            <w:noWrap/>
          </w:tcPr>
          <w:p w14:paraId="17BD5398" w14:textId="6181DF4B" w:rsidR="004C290B" w:rsidRDefault="004C290B" w:rsidP="004C290B">
            <w:pPr>
              <w:suppressAutoHyphens w:val="0"/>
              <w:spacing w:before="60" w:after="0" w:line="276" w:lineRule="auto"/>
              <w:rPr>
                <w:rFonts w:asciiTheme="minorHAnsi" w:hAnsiTheme="minorHAnsi" w:cstheme="minorHAnsi"/>
                <w:b/>
                <w:bCs/>
                <w:color w:val="000000"/>
                <w:lang w:eastAsia="pl-PL"/>
              </w:rPr>
            </w:pPr>
            <w:r w:rsidRPr="00E25856">
              <w:rPr>
                <w:rFonts w:cs="Calibri"/>
                <w:b/>
                <w:sz w:val="20"/>
                <w:szCs w:val="20"/>
              </w:rPr>
              <w:t>Warunki gwarancji</w:t>
            </w:r>
          </w:p>
        </w:tc>
        <w:tc>
          <w:tcPr>
            <w:tcW w:w="6095" w:type="dxa"/>
            <w:tcBorders>
              <w:top w:val="single" w:sz="4" w:space="0" w:color="auto"/>
              <w:left w:val="single" w:sz="4" w:space="0" w:color="auto"/>
              <w:bottom w:val="single" w:sz="4" w:space="0" w:color="auto"/>
              <w:right w:val="single" w:sz="4" w:space="0" w:color="auto"/>
            </w:tcBorders>
          </w:tcPr>
          <w:p w14:paraId="4E6019C9" w14:textId="55EF2F33" w:rsidR="004C290B" w:rsidRPr="00E25856" w:rsidRDefault="004C290B" w:rsidP="004C290B">
            <w:pPr>
              <w:spacing w:before="60" w:after="0" w:line="276" w:lineRule="auto"/>
              <w:jc w:val="both"/>
              <w:rPr>
                <w:rFonts w:cs="Calibri"/>
                <w:color w:val="000000"/>
                <w:sz w:val="20"/>
                <w:szCs w:val="20"/>
              </w:rPr>
            </w:pPr>
            <w:r>
              <w:rPr>
                <w:rFonts w:cs="Calibri"/>
                <w:color w:val="000000"/>
                <w:sz w:val="20"/>
                <w:szCs w:val="20"/>
              </w:rPr>
              <w:t>3</w:t>
            </w:r>
            <w:r w:rsidRPr="00E25856">
              <w:rPr>
                <w:rFonts w:cs="Calibri"/>
                <w:color w:val="000000"/>
                <w:sz w:val="20"/>
                <w:szCs w:val="20"/>
              </w:rPr>
              <w:t xml:space="preserve"> lat</w:t>
            </w:r>
            <w:r>
              <w:rPr>
                <w:rFonts w:cs="Calibri"/>
                <w:color w:val="000000"/>
                <w:sz w:val="20"/>
                <w:szCs w:val="20"/>
              </w:rPr>
              <w:t>a</w:t>
            </w:r>
            <w:r w:rsidRPr="00E25856">
              <w:rPr>
                <w:rFonts w:cs="Calibri"/>
                <w:color w:val="000000"/>
                <w:sz w:val="20"/>
                <w:szCs w:val="20"/>
              </w:rPr>
              <w:t xml:space="preserve"> gwarancji producenta z czasem </w:t>
            </w:r>
            <w:r>
              <w:rPr>
                <w:rFonts w:cs="Calibri"/>
                <w:color w:val="000000"/>
                <w:sz w:val="20"/>
                <w:szCs w:val="20"/>
              </w:rPr>
              <w:t xml:space="preserve"> </w:t>
            </w:r>
            <w:proofErr w:type="spellStart"/>
            <w:r>
              <w:rPr>
                <w:rFonts w:cs="Calibri"/>
                <w:color w:val="000000"/>
                <w:sz w:val="20"/>
                <w:szCs w:val="20"/>
              </w:rPr>
              <w:t>naprawy</w:t>
            </w:r>
            <w:r w:rsidRPr="00E25856">
              <w:rPr>
                <w:rFonts w:cs="Calibri"/>
                <w:color w:val="000000"/>
                <w:sz w:val="20"/>
                <w:szCs w:val="20"/>
              </w:rPr>
              <w:t>do</w:t>
            </w:r>
            <w:proofErr w:type="spellEnd"/>
            <w:r w:rsidRPr="00E25856">
              <w:rPr>
                <w:rFonts w:cs="Calibri"/>
                <w:color w:val="000000"/>
                <w:sz w:val="20"/>
                <w:szCs w:val="20"/>
              </w:rPr>
              <w:t xml:space="preserve"> następnego dnia roboczego od przyjęcia zgłoszenia, możliwość zgłaszania </w:t>
            </w:r>
            <w:r w:rsidRPr="00E25856">
              <w:rPr>
                <w:rFonts w:eastAsia="Times New Roman" w:cs="Calibri"/>
                <w:color w:val="000000"/>
                <w:sz w:val="20"/>
                <w:szCs w:val="20"/>
              </w:rPr>
              <w:t xml:space="preserve">awarii w trybie 24x7x365 </w:t>
            </w:r>
            <w:r w:rsidRPr="00E25856">
              <w:rPr>
                <w:rFonts w:cs="Calibri"/>
                <w:color w:val="000000"/>
                <w:sz w:val="20"/>
                <w:szCs w:val="20"/>
              </w:rPr>
              <w:t>poprzez ogólnopolską linię telefoniczną producenta.</w:t>
            </w:r>
          </w:p>
          <w:p w14:paraId="57CA102E" w14:textId="77777777" w:rsidR="004C290B" w:rsidRPr="00E25856" w:rsidRDefault="004C290B" w:rsidP="004C290B">
            <w:pPr>
              <w:spacing w:before="60" w:after="0" w:line="276" w:lineRule="auto"/>
              <w:jc w:val="both"/>
              <w:rPr>
                <w:rFonts w:cs="Calibri"/>
                <w:color w:val="000000"/>
                <w:sz w:val="20"/>
                <w:szCs w:val="20"/>
              </w:rPr>
            </w:pPr>
          </w:p>
          <w:p w14:paraId="7DDB9E95" w14:textId="77777777" w:rsidR="004C290B" w:rsidRPr="00E25856" w:rsidRDefault="004C290B" w:rsidP="004C290B">
            <w:pPr>
              <w:spacing w:before="60" w:after="0" w:line="276" w:lineRule="auto"/>
              <w:jc w:val="both"/>
              <w:rPr>
                <w:rFonts w:cs="Calibri"/>
                <w:sz w:val="20"/>
                <w:szCs w:val="20"/>
              </w:rPr>
            </w:pPr>
            <w:r w:rsidRPr="00E25856">
              <w:rPr>
                <w:rFonts w:cs="Calibri"/>
                <w:color w:val="000000"/>
                <w:sz w:val="20"/>
                <w:szCs w:val="20"/>
              </w:rPr>
              <w:t>W przypadku awarii dysków pozostają one własnością Zamawiającego.</w:t>
            </w:r>
          </w:p>
          <w:p w14:paraId="553C9AE0" w14:textId="05E67F3E" w:rsidR="004C290B" w:rsidRDefault="004C290B" w:rsidP="004C290B">
            <w:pPr>
              <w:suppressAutoHyphens w:val="0"/>
              <w:spacing w:before="60" w:after="0" w:line="276" w:lineRule="auto"/>
              <w:jc w:val="both"/>
              <w:rPr>
                <w:rFonts w:asciiTheme="minorHAnsi" w:hAnsiTheme="minorHAnsi" w:cstheme="minorHAnsi"/>
                <w:color w:val="000000"/>
                <w:lang w:eastAsia="pl-PL"/>
              </w:rPr>
            </w:pPr>
          </w:p>
        </w:tc>
      </w:tr>
      <w:tr w:rsidR="004C290B" w14:paraId="1D0EE55C" w14:textId="77777777" w:rsidTr="009119A7">
        <w:trPr>
          <w:trHeight w:val="720"/>
        </w:trPr>
        <w:tc>
          <w:tcPr>
            <w:tcW w:w="763" w:type="dxa"/>
            <w:tcBorders>
              <w:top w:val="nil"/>
              <w:left w:val="single" w:sz="4" w:space="0" w:color="auto"/>
              <w:bottom w:val="single" w:sz="4" w:space="0" w:color="auto"/>
              <w:right w:val="single" w:sz="4" w:space="0" w:color="auto"/>
            </w:tcBorders>
            <w:noWrap/>
          </w:tcPr>
          <w:p w14:paraId="4E168C62" w14:textId="1F40E4C8" w:rsidR="004C290B" w:rsidRDefault="004C290B" w:rsidP="004C290B">
            <w:pPr>
              <w:suppressAutoHyphens w:val="0"/>
              <w:spacing w:before="60" w:after="0" w:line="276" w:lineRule="auto"/>
              <w:rPr>
                <w:rFonts w:asciiTheme="minorHAnsi" w:hAnsiTheme="minorHAnsi" w:cstheme="minorHAnsi"/>
                <w:color w:val="000000"/>
                <w:lang w:eastAsia="pl-PL"/>
              </w:rPr>
            </w:pPr>
            <w:r>
              <w:rPr>
                <w:rFonts w:asciiTheme="minorHAnsi" w:hAnsiTheme="minorHAnsi" w:cstheme="minorHAnsi"/>
                <w:color w:val="000000"/>
                <w:lang w:eastAsia="pl-PL"/>
              </w:rPr>
              <w:lastRenderedPageBreak/>
              <w:t>20.</w:t>
            </w:r>
          </w:p>
        </w:tc>
        <w:tc>
          <w:tcPr>
            <w:tcW w:w="2697" w:type="dxa"/>
            <w:tcBorders>
              <w:top w:val="single" w:sz="4" w:space="0" w:color="auto"/>
              <w:left w:val="single" w:sz="4" w:space="0" w:color="auto"/>
              <w:bottom w:val="single" w:sz="4" w:space="0" w:color="auto"/>
              <w:right w:val="single" w:sz="4" w:space="0" w:color="auto"/>
            </w:tcBorders>
            <w:noWrap/>
          </w:tcPr>
          <w:p w14:paraId="5214776C" w14:textId="0A851730" w:rsidR="004C290B" w:rsidRDefault="004C290B" w:rsidP="004C290B">
            <w:pPr>
              <w:suppressAutoHyphens w:val="0"/>
              <w:spacing w:before="60" w:after="0" w:line="276" w:lineRule="auto"/>
              <w:rPr>
                <w:rFonts w:asciiTheme="minorHAnsi" w:hAnsiTheme="minorHAnsi" w:cstheme="minorHAnsi"/>
                <w:b/>
                <w:bCs/>
                <w:color w:val="000000"/>
                <w:lang w:eastAsia="pl-PL"/>
              </w:rPr>
            </w:pPr>
            <w:r w:rsidRPr="00E25856">
              <w:rPr>
                <w:rFonts w:cs="Calibri"/>
                <w:b/>
                <w:sz w:val="20"/>
                <w:szCs w:val="20"/>
              </w:rPr>
              <w:t>Dokumentacja użytkownika</w:t>
            </w:r>
          </w:p>
        </w:tc>
        <w:tc>
          <w:tcPr>
            <w:tcW w:w="6095" w:type="dxa"/>
            <w:tcBorders>
              <w:top w:val="single" w:sz="4" w:space="0" w:color="auto"/>
              <w:left w:val="single" w:sz="4" w:space="0" w:color="auto"/>
              <w:bottom w:val="single" w:sz="4" w:space="0" w:color="auto"/>
              <w:right w:val="single" w:sz="4" w:space="0" w:color="auto"/>
            </w:tcBorders>
          </w:tcPr>
          <w:p w14:paraId="2ED737D3" w14:textId="77777777" w:rsidR="004C290B" w:rsidRPr="00E25856" w:rsidRDefault="004C290B" w:rsidP="004C290B">
            <w:pPr>
              <w:spacing w:before="60" w:after="0" w:line="276" w:lineRule="auto"/>
              <w:jc w:val="both"/>
              <w:rPr>
                <w:rFonts w:cs="Calibri"/>
                <w:sz w:val="20"/>
                <w:szCs w:val="20"/>
              </w:rPr>
            </w:pPr>
            <w:r w:rsidRPr="00E25856">
              <w:rPr>
                <w:rFonts w:cs="Calibri"/>
                <w:sz w:val="20"/>
                <w:szCs w:val="20"/>
              </w:rPr>
              <w:t>Zamawiający wymaga dokumentacji w języku polskim lub angi</w:t>
            </w:r>
            <w:r w:rsidRPr="00E25856">
              <w:rPr>
                <w:rFonts w:cs="Calibri"/>
                <w:i/>
                <w:sz w:val="20"/>
                <w:szCs w:val="20"/>
              </w:rPr>
              <w:t>e</w:t>
            </w:r>
            <w:r w:rsidRPr="00E25856">
              <w:rPr>
                <w:rFonts w:cs="Calibri"/>
                <w:sz w:val="20"/>
                <w:szCs w:val="20"/>
              </w:rPr>
              <w:t>lskim.</w:t>
            </w:r>
          </w:p>
          <w:p w14:paraId="763652AE" w14:textId="774ACFB7" w:rsidR="004C290B" w:rsidRDefault="004C290B" w:rsidP="004C290B">
            <w:pPr>
              <w:suppressAutoHyphens w:val="0"/>
              <w:spacing w:before="60" w:after="0" w:line="276" w:lineRule="auto"/>
              <w:jc w:val="both"/>
              <w:rPr>
                <w:rFonts w:asciiTheme="minorHAnsi" w:hAnsiTheme="minorHAnsi" w:cstheme="minorHAnsi"/>
                <w:color w:val="000000"/>
                <w:lang w:eastAsia="pl-PL"/>
              </w:rPr>
            </w:pPr>
            <w:r w:rsidRPr="00E25856">
              <w:rPr>
                <w:rFonts w:cs="Calibri"/>
                <w:bCs/>
                <w:sz w:val="20"/>
                <w:szCs w:val="20"/>
              </w:rPr>
              <w:t>Możliwość telefonicznego sprawdzenia konfiguracji sprzętowej serwera oraz warunków gwarancji po podaniu numeru seryjnego bezpośrednio u</w:t>
            </w:r>
            <w:r>
              <w:rPr>
                <w:rFonts w:cs="Calibri"/>
                <w:bCs/>
                <w:sz w:val="20"/>
                <w:szCs w:val="20"/>
              </w:rPr>
              <w:t> </w:t>
            </w:r>
            <w:r w:rsidRPr="00E25856">
              <w:rPr>
                <w:rFonts w:cs="Calibri"/>
                <w:bCs/>
                <w:sz w:val="20"/>
                <w:szCs w:val="20"/>
              </w:rPr>
              <w:t>producenta lub jego przedstawiciela.</w:t>
            </w:r>
          </w:p>
        </w:tc>
      </w:tr>
    </w:tbl>
    <w:p w14:paraId="658B4F16" w14:textId="3A6CD98C" w:rsidR="003D5D48" w:rsidRDefault="003D5D48" w:rsidP="003D5D48">
      <w:pPr>
        <w:pStyle w:val="Nagwek1"/>
        <w:numPr>
          <w:ilvl w:val="0"/>
          <w:numId w:val="23"/>
        </w:numPr>
      </w:pPr>
      <w:r>
        <w:t>Serwer#2</w:t>
      </w:r>
    </w:p>
    <w:tbl>
      <w:tblPr>
        <w:tblW w:w="9555" w:type="dxa"/>
        <w:tblInd w:w="-147" w:type="dxa"/>
        <w:tblCellMar>
          <w:left w:w="70" w:type="dxa"/>
          <w:right w:w="70" w:type="dxa"/>
        </w:tblCellMar>
        <w:tblLook w:val="04A0" w:firstRow="1" w:lastRow="0" w:firstColumn="1" w:lastColumn="0" w:noHBand="0" w:noVBand="1"/>
      </w:tblPr>
      <w:tblGrid>
        <w:gridCol w:w="763"/>
        <w:gridCol w:w="2697"/>
        <w:gridCol w:w="6095"/>
      </w:tblGrid>
      <w:tr w:rsidR="003D5D48" w14:paraId="14C634BF" w14:textId="77777777" w:rsidTr="00EF348E">
        <w:trPr>
          <w:trHeight w:val="300"/>
          <w:tblHeader/>
        </w:trPr>
        <w:tc>
          <w:tcPr>
            <w:tcW w:w="763" w:type="dxa"/>
            <w:tcBorders>
              <w:top w:val="single" w:sz="4" w:space="0" w:color="auto"/>
              <w:left w:val="single" w:sz="4" w:space="0" w:color="auto"/>
              <w:bottom w:val="single" w:sz="4" w:space="0" w:color="auto"/>
              <w:right w:val="single" w:sz="4" w:space="0" w:color="auto"/>
            </w:tcBorders>
            <w:shd w:val="clear" w:color="auto" w:fill="00B0F0"/>
            <w:noWrap/>
            <w:hideMark/>
          </w:tcPr>
          <w:p w14:paraId="5221D4AE" w14:textId="77777777" w:rsidR="003D5D48" w:rsidRDefault="003D5D48" w:rsidP="00EF348E">
            <w:pPr>
              <w:suppressAutoHyphens w:val="0"/>
              <w:spacing w:before="60" w:after="0" w:line="276" w:lineRule="auto"/>
              <w:rPr>
                <w:rFonts w:asciiTheme="minorHAnsi" w:hAnsiTheme="minorHAnsi" w:cstheme="minorHAnsi"/>
                <w:b/>
                <w:bCs/>
                <w:color w:val="000000"/>
                <w:lang w:eastAsia="pl-PL"/>
              </w:rPr>
            </w:pPr>
            <w:r>
              <w:rPr>
                <w:rFonts w:asciiTheme="minorHAnsi" w:hAnsiTheme="minorHAnsi" w:cstheme="minorHAnsi"/>
                <w:b/>
              </w:rPr>
              <w:t>Lp.</w:t>
            </w:r>
          </w:p>
        </w:tc>
        <w:tc>
          <w:tcPr>
            <w:tcW w:w="2697" w:type="dxa"/>
            <w:tcBorders>
              <w:top w:val="single" w:sz="4" w:space="0" w:color="auto"/>
              <w:left w:val="single" w:sz="4" w:space="0" w:color="auto"/>
              <w:bottom w:val="single" w:sz="4" w:space="0" w:color="auto"/>
              <w:right w:val="single" w:sz="4" w:space="0" w:color="auto"/>
            </w:tcBorders>
            <w:shd w:val="clear" w:color="auto" w:fill="00B0F0"/>
            <w:noWrap/>
            <w:hideMark/>
          </w:tcPr>
          <w:p w14:paraId="76E90068" w14:textId="77777777" w:rsidR="003D5D48" w:rsidRDefault="003D5D48" w:rsidP="00EF348E">
            <w:pPr>
              <w:suppressAutoHyphens w:val="0"/>
              <w:spacing w:before="60" w:after="0" w:line="276" w:lineRule="auto"/>
              <w:rPr>
                <w:rFonts w:asciiTheme="minorHAnsi" w:hAnsiTheme="minorHAnsi" w:cstheme="minorHAnsi"/>
                <w:b/>
                <w:bCs/>
                <w:color w:val="000000"/>
                <w:lang w:eastAsia="pl-PL"/>
              </w:rPr>
            </w:pPr>
            <w:r>
              <w:rPr>
                <w:rFonts w:asciiTheme="minorHAnsi" w:hAnsiTheme="minorHAnsi" w:cstheme="minorHAnsi"/>
                <w:b/>
              </w:rPr>
              <w:t>Nazwa komponentu</w:t>
            </w:r>
          </w:p>
        </w:tc>
        <w:tc>
          <w:tcPr>
            <w:tcW w:w="6095" w:type="dxa"/>
            <w:tcBorders>
              <w:top w:val="single" w:sz="4" w:space="0" w:color="auto"/>
              <w:left w:val="single" w:sz="4" w:space="0" w:color="auto"/>
              <w:bottom w:val="single" w:sz="4" w:space="0" w:color="auto"/>
              <w:right w:val="single" w:sz="4" w:space="0" w:color="auto"/>
            </w:tcBorders>
            <w:shd w:val="clear" w:color="auto" w:fill="00B0F0"/>
            <w:noWrap/>
            <w:hideMark/>
          </w:tcPr>
          <w:p w14:paraId="63C196E1" w14:textId="77777777" w:rsidR="003D5D48" w:rsidRDefault="003D5D48" w:rsidP="00EF348E">
            <w:pPr>
              <w:suppressAutoHyphens w:val="0"/>
              <w:spacing w:before="60" w:after="0" w:line="276" w:lineRule="auto"/>
              <w:rPr>
                <w:rFonts w:asciiTheme="minorHAnsi" w:hAnsiTheme="minorHAnsi" w:cstheme="minorHAnsi"/>
                <w:b/>
                <w:bCs/>
                <w:color w:val="000000"/>
                <w:lang w:eastAsia="pl-PL"/>
              </w:rPr>
            </w:pPr>
            <w:r>
              <w:rPr>
                <w:rFonts w:asciiTheme="minorHAnsi" w:hAnsiTheme="minorHAnsi" w:cstheme="minorHAnsi"/>
                <w:b/>
              </w:rPr>
              <w:t>Wymagane minimalne parametry techniczne</w:t>
            </w:r>
          </w:p>
        </w:tc>
      </w:tr>
      <w:tr w:rsidR="002116E8" w14:paraId="5219B5F7" w14:textId="77777777" w:rsidTr="009119A7">
        <w:trPr>
          <w:trHeight w:val="536"/>
        </w:trPr>
        <w:tc>
          <w:tcPr>
            <w:tcW w:w="9555" w:type="dxa"/>
            <w:gridSpan w:val="3"/>
            <w:tcBorders>
              <w:top w:val="single" w:sz="4" w:space="0" w:color="auto"/>
              <w:left w:val="single" w:sz="4" w:space="0" w:color="auto"/>
              <w:bottom w:val="single" w:sz="4" w:space="0" w:color="auto"/>
              <w:right w:val="single" w:sz="4" w:space="0" w:color="auto"/>
            </w:tcBorders>
            <w:noWrap/>
          </w:tcPr>
          <w:p w14:paraId="00EAFDDD" w14:textId="66A8672E" w:rsidR="002116E8" w:rsidRPr="003810AA" w:rsidRDefault="002116E8" w:rsidP="00CD7AB9">
            <w:pPr>
              <w:suppressAutoHyphens w:val="0"/>
              <w:spacing w:before="60" w:after="0" w:line="276" w:lineRule="auto"/>
              <w:jc w:val="both"/>
              <w:rPr>
                <w:rFonts w:asciiTheme="minorHAnsi" w:hAnsiTheme="minorHAnsi" w:cstheme="minorHAnsi"/>
                <w:b/>
                <w:color w:val="000000"/>
                <w:lang w:eastAsia="pl-PL"/>
              </w:rPr>
            </w:pPr>
            <w:r>
              <w:rPr>
                <w:rFonts w:asciiTheme="minorHAnsi" w:hAnsiTheme="minorHAnsi" w:cstheme="minorHAnsi"/>
                <w:b/>
                <w:sz w:val="20"/>
                <w:szCs w:val="20"/>
              </w:rPr>
              <w:t>Serwer</w:t>
            </w:r>
            <w:r w:rsidR="003D5D48">
              <w:rPr>
                <w:rFonts w:asciiTheme="minorHAnsi" w:hAnsiTheme="minorHAnsi" w:cstheme="minorHAnsi"/>
                <w:b/>
                <w:sz w:val="20"/>
                <w:szCs w:val="20"/>
              </w:rPr>
              <w:t>#</w:t>
            </w:r>
            <w:r>
              <w:rPr>
                <w:rFonts w:asciiTheme="minorHAnsi" w:hAnsiTheme="minorHAnsi" w:cstheme="minorHAnsi"/>
                <w:b/>
                <w:sz w:val="20"/>
                <w:szCs w:val="20"/>
              </w:rPr>
              <w:t>2</w:t>
            </w:r>
          </w:p>
        </w:tc>
      </w:tr>
      <w:tr w:rsidR="002116E8" w14:paraId="53D1007A"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3A283A06" w14:textId="703A1198" w:rsidR="002116E8" w:rsidRDefault="002116E8" w:rsidP="009119A7">
            <w:pPr>
              <w:spacing w:before="60" w:after="0" w:line="276" w:lineRule="auto"/>
              <w:rPr>
                <w:rFonts w:asciiTheme="minorHAnsi" w:hAnsiTheme="minorHAnsi" w:cstheme="minorHAnsi"/>
                <w:bCs/>
              </w:rPr>
            </w:pPr>
            <w:r>
              <w:rPr>
                <w:rFonts w:asciiTheme="minorHAnsi" w:hAnsiTheme="minorHAnsi" w:cstheme="minorHAnsi"/>
                <w:color w:val="000000"/>
                <w:lang w:eastAsia="pl-PL"/>
              </w:rPr>
              <w:t>1.</w:t>
            </w:r>
          </w:p>
        </w:tc>
        <w:tc>
          <w:tcPr>
            <w:tcW w:w="2697" w:type="dxa"/>
          </w:tcPr>
          <w:p w14:paraId="3446BD1D" w14:textId="5B393559" w:rsidR="002116E8" w:rsidRDefault="002116E8" w:rsidP="009119A7">
            <w:pPr>
              <w:spacing w:before="60" w:after="0" w:line="276" w:lineRule="auto"/>
              <w:rPr>
                <w:rFonts w:asciiTheme="minorHAnsi" w:hAnsiTheme="minorHAnsi" w:cstheme="minorHAnsi"/>
                <w:b/>
                <w:bCs/>
              </w:rPr>
            </w:pPr>
            <w:r w:rsidRPr="00E25856">
              <w:rPr>
                <w:rFonts w:cs="Calibri"/>
                <w:b/>
                <w:sz w:val="20"/>
                <w:szCs w:val="20"/>
              </w:rPr>
              <w:t>Obudowa</w:t>
            </w:r>
          </w:p>
        </w:tc>
        <w:tc>
          <w:tcPr>
            <w:tcW w:w="6095" w:type="dxa"/>
          </w:tcPr>
          <w:p w14:paraId="7FF97D44" w14:textId="31A9D9B5" w:rsidR="002116E8" w:rsidRDefault="002116E8" w:rsidP="00CD7AB9">
            <w:pPr>
              <w:spacing w:before="60" w:after="0" w:line="276" w:lineRule="auto"/>
              <w:jc w:val="both"/>
              <w:rPr>
                <w:rFonts w:asciiTheme="minorHAnsi" w:hAnsiTheme="minorHAnsi" w:cstheme="minorHAnsi"/>
              </w:rPr>
            </w:pPr>
            <w:r w:rsidRPr="00E25856">
              <w:rPr>
                <w:rFonts w:cs="Calibri"/>
                <w:color w:val="000000"/>
                <w:sz w:val="20"/>
                <w:szCs w:val="20"/>
              </w:rPr>
              <w:t xml:space="preserve">Obudowa </w:t>
            </w:r>
            <w:proofErr w:type="spellStart"/>
            <w:r w:rsidRPr="00E25856">
              <w:rPr>
                <w:rFonts w:cs="Calibri"/>
                <w:color w:val="000000"/>
                <w:sz w:val="20"/>
                <w:szCs w:val="20"/>
              </w:rPr>
              <w:t>Rack</w:t>
            </w:r>
            <w:proofErr w:type="spellEnd"/>
            <w:r w:rsidRPr="00E25856">
              <w:rPr>
                <w:rFonts w:cs="Calibri"/>
                <w:color w:val="000000"/>
                <w:sz w:val="20"/>
                <w:szCs w:val="20"/>
              </w:rPr>
              <w:t xml:space="preserve"> o wysokości max 1U z możliwością instalacji min. 4</w:t>
            </w:r>
            <w:r w:rsidR="00CD7AB9">
              <w:rPr>
                <w:rFonts w:cs="Calibri"/>
                <w:color w:val="000000"/>
                <w:sz w:val="20"/>
                <w:szCs w:val="20"/>
              </w:rPr>
              <w:t> </w:t>
            </w:r>
            <w:r w:rsidRPr="00E25856">
              <w:rPr>
                <w:rFonts w:cs="Calibri"/>
                <w:color w:val="000000"/>
                <w:sz w:val="20"/>
                <w:szCs w:val="20"/>
              </w:rPr>
              <w:t>dysków 3.5" Hot-Plug wraz z kompletem szyn umożliwiających montaż w</w:t>
            </w:r>
            <w:r w:rsidR="00CD7AB9">
              <w:rPr>
                <w:rFonts w:cs="Calibri"/>
                <w:color w:val="000000"/>
                <w:sz w:val="20"/>
                <w:szCs w:val="20"/>
              </w:rPr>
              <w:t> </w:t>
            </w:r>
            <w:r w:rsidRPr="00E25856">
              <w:rPr>
                <w:rFonts w:cs="Calibri"/>
                <w:color w:val="000000"/>
                <w:sz w:val="20"/>
                <w:szCs w:val="20"/>
              </w:rPr>
              <w:t xml:space="preserve">szafie </w:t>
            </w:r>
            <w:proofErr w:type="spellStart"/>
            <w:r w:rsidRPr="00E25856">
              <w:rPr>
                <w:rFonts w:cs="Calibri"/>
                <w:color w:val="000000"/>
                <w:sz w:val="20"/>
                <w:szCs w:val="20"/>
              </w:rPr>
              <w:t>rack</w:t>
            </w:r>
            <w:proofErr w:type="spellEnd"/>
            <w:r w:rsidRPr="00E25856">
              <w:rPr>
                <w:rFonts w:cs="Calibri"/>
                <w:color w:val="000000"/>
                <w:sz w:val="20"/>
                <w:szCs w:val="20"/>
              </w:rPr>
              <w:t>.</w:t>
            </w:r>
          </w:p>
        </w:tc>
      </w:tr>
      <w:tr w:rsidR="002116E8" w14:paraId="5F3D1A95"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19787A6C" w14:textId="7EC1D4A6" w:rsidR="002116E8" w:rsidRDefault="002116E8" w:rsidP="009119A7">
            <w:pPr>
              <w:spacing w:before="60" w:after="0" w:line="276" w:lineRule="auto"/>
              <w:rPr>
                <w:rFonts w:asciiTheme="minorHAnsi" w:hAnsiTheme="minorHAnsi" w:cstheme="minorHAnsi"/>
                <w:bCs/>
              </w:rPr>
            </w:pPr>
            <w:r>
              <w:rPr>
                <w:rFonts w:asciiTheme="minorHAnsi" w:hAnsiTheme="minorHAnsi" w:cstheme="minorHAnsi"/>
                <w:color w:val="000000"/>
                <w:lang w:eastAsia="pl-PL"/>
              </w:rPr>
              <w:t>2.</w:t>
            </w:r>
          </w:p>
        </w:tc>
        <w:tc>
          <w:tcPr>
            <w:tcW w:w="2697" w:type="dxa"/>
          </w:tcPr>
          <w:p w14:paraId="3DFD316A" w14:textId="40911653" w:rsidR="002116E8" w:rsidRDefault="002116E8" w:rsidP="009119A7">
            <w:pPr>
              <w:spacing w:before="60" w:after="0" w:line="276" w:lineRule="auto"/>
              <w:rPr>
                <w:rFonts w:asciiTheme="minorHAnsi" w:hAnsiTheme="minorHAnsi" w:cstheme="minorHAnsi"/>
                <w:b/>
                <w:bCs/>
              </w:rPr>
            </w:pPr>
            <w:r w:rsidRPr="00E25856">
              <w:rPr>
                <w:rFonts w:cs="Calibri"/>
                <w:b/>
                <w:sz w:val="20"/>
                <w:szCs w:val="20"/>
              </w:rPr>
              <w:t>Płyta główna</w:t>
            </w:r>
          </w:p>
        </w:tc>
        <w:tc>
          <w:tcPr>
            <w:tcW w:w="6095" w:type="dxa"/>
          </w:tcPr>
          <w:p w14:paraId="355D817B" w14:textId="5CCCE3FC" w:rsidR="002116E8" w:rsidRDefault="002116E8" w:rsidP="00CD7AB9">
            <w:pPr>
              <w:spacing w:before="60" w:after="0" w:line="276" w:lineRule="auto"/>
              <w:jc w:val="both"/>
              <w:rPr>
                <w:rFonts w:asciiTheme="minorHAnsi" w:hAnsiTheme="minorHAnsi" w:cstheme="minorHAnsi"/>
              </w:rPr>
            </w:pPr>
            <w:r w:rsidRPr="00E25856">
              <w:rPr>
                <w:rFonts w:cs="Calibri"/>
                <w:color w:val="000000"/>
                <w:sz w:val="20"/>
                <w:szCs w:val="20"/>
              </w:rPr>
              <w:t>Płyta główna z możliwością zainstalowania minimum dwóch procesorów. Płyta główna musi być zaprojektowana przez producenta serwera i</w:t>
            </w:r>
            <w:r w:rsidR="008D2E01">
              <w:rPr>
                <w:rFonts w:cs="Calibri"/>
                <w:color w:val="000000"/>
                <w:sz w:val="20"/>
                <w:szCs w:val="20"/>
              </w:rPr>
              <w:t> </w:t>
            </w:r>
            <w:r w:rsidRPr="00E25856">
              <w:rPr>
                <w:rFonts w:cs="Calibri"/>
                <w:color w:val="000000"/>
                <w:sz w:val="20"/>
                <w:szCs w:val="20"/>
              </w:rPr>
              <w:t>oznaczona jego znakiem firmowym.</w:t>
            </w:r>
          </w:p>
        </w:tc>
      </w:tr>
      <w:tr w:rsidR="002116E8" w14:paraId="1FB10014"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2FE8451A" w14:textId="76AC2DE2" w:rsidR="002116E8" w:rsidRDefault="002116E8" w:rsidP="009119A7">
            <w:pPr>
              <w:spacing w:before="60" w:after="0" w:line="276" w:lineRule="auto"/>
              <w:rPr>
                <w:rFonts w:asciiTheme="minorHAnsi" w:hAnsiTheme="minorHAnsi" w:cstheme="minorHAnsi"/>
                <w:bCs/>
              </w:rPr>
            </w:pPr>
          </w:p>
        </w:tc>
        <w:tc>
          <w:tcPr>
            <w:tcW w:w="2697" w:type="dxa"/>
          </w:tcPr>
          <w:p w14:paraId="7CAFB71B" w14:textId="4669386E" w:rsidR="002116E8" w:rsidRDefault="002116E8" w:rsidP="009119A7">
            <w:pPr>
              <w:spacing w:before="60" w:after="0" w:line="276" w:lineRule="auto"/>
              <w:rPr>
                <w:rFonts w:asciiTheme="minorHAnsi" w:hAnsiTheme="minorHAnsi" w:cstheme="minorHAnsi"/>
                <w:b/>
                <w:bCs/>
              </w:rPr>
            </w:pPr>
          </w:p>
        </w:tc>
        <w:tc>
          <w:tcPr>
            <w:tcW w:w="6095" w:type="dxa"/>
          </w:tcPr>
          <w:p w14:paraId="7C107DA4" w14:textId="4DA69B38" w:rsidR="002116E8" w:rsidRDefault="002116E8" w:rsidP="00CD7AB9">
            <w:pPr>
              <w:spacing w:before="60" w:after="0" w:line="276" w:lineRule="auto"/>
              <w:jc w:val="both"/>
              <w:rPr>
                <w:rFonts w:asciiTheme="minorHAnsi" w:hAnsiTheme="minorHAnsi" w:cstheme="minorHAnsi"/>
              </w:rPr>
            </w:pPr>
          </w:p>
        </w:tc>
      </w:tr>
      <w:tr w:rsidR="002116E8" w14:paraId="16B14646"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70E5E1F9" w14:textId="6188AFF9" w:rsidR="002116E8" w:rsidRDefault="002116E8" w:rsidP="009119A7">
            <w:pPr>
              <w:spacing w:before="60" w:after="0" w:line="276" w:lineRule="auto"/>
              <w:rPr>
                <w:rFonts w:asciiTheme="minorHAnsi" w:hAnsiTheme="minorHAnsi" w:cstheme="minorHAnsi"/>
                <w:bCs/>
              </w:rPr>
            </w:pPr>
            <w:r>
              <w:rPr>
                <w:rFonts w:asciiTheme="minorHAnsi" w:hAnsiTheme="minorHAnsi" w:cstheme="minorHAnsi"/>
                <w:color w:val="000000"/>
                <w:lang w:eastAsia="pl-PL"/>
              </w:rPr>
              <w:t>4.</w:t>
            </w:r>
          </w:p>
        </w:tc>
        <w:tc>
          <w:tcPr>
            <w:tcW w:w="2697" w:type="dxa"/>
          </w:tcPr>
          <w:p w14:paraId="3E1AF888" w14:textId="3A66616D" w:rsidR="002116E8" w:rsidRDefault="002116E8" w:rsidP="009119A7">
            <w:pPr>
              <w:spacing w:before="60" w:after="0" w:line="276" w:lineRule="auto"/>
              <w:rPr>
                <w:rFonts w:asciiTheme="minorHAnsi" w:hAnsiTheme="minorHAnsi" w:cstheme="minorHAnsi"/>
                <w:b/>
                <w:bCs/>
              </w:rPr>
            </w:pPr>
            <w:r w:rsidRPr="00E25856">
              <w:rPr>
                <w:rFonts w:cs="Calibri"/>
                <w:b/>
                <w:sz w:val="20"/>
                <w:szCs w:val="20"/>
              </w:rPr>
              <w:t>Procesor</w:t>
            </w:r>
          </w:p>
        </w:tc>
        <w:tc>
          <w:tcPr>
            <w:tcW w:w="6095" w:type="dxa"/>
          </w:tcPr>
          <w:p w14:paraId="2BBD429D" w14:textId="04B45C1B" w:rsidR="002116E8" w:rsidRDefault="002116E8" w:rsidP="00CD7AB9">
            <w:pPr>
              <w:spacing w:before="60" w:after="0" w:line="276" w:lineRule="auto"/>
              <w:jc w:val="both"/>
              <w:rPr>
                <w:rFonts w:asciiTheme="minorHAnsi" w:hAnsiTheme="minorHAnsi" w:cstheme="minorHAnsi"/>
              </w:rPr>
            </w:pPr>
            <w:r w:rsidRPr="00E25856">
              <w:rPr>
                <w:rFonts w:cs="Calibri"/>
                <w:sz w:val="20"/>
                <w:szCs w:val="20"/>
              </w:rPr>
              <w:t>Zainstalowany jeden procesor ośmio-rdzeniowy klasy x86 dedykowany do pracy z zaoferowanym serwerem umożliwiający osiągnięcie wyniku min. 65 punktów w teście SPECrate2017_int_base dostępnym na stronie www.spec.org dla dwóch procesorów.</w:t>
            </w:r>
          </w:p>
        </w:tc>
      </w:tr>
      <w:tr w:rsidR="002116E8" w14:paraId="2ED36BC9"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479AC2C4" w14:textId="53D3D592" w:rsidR="002116E8" w:rsidRDefault="002116E8" w:rsidP="009119A7">
            <w:pPr>
              <w:spacing w:before="60" w:after="0" w:line="276" w:lineRule="auto"/>
              <w:rPr>
                <w:rFonts w:asciiTheme="minorHAnsi" w:hAnsiTheme="minorHAnsi" w:cstheme="minorHAnsi"/>
                <w:bCs/>
              </w:rPr>
            </w:pPr>
            <w:r>
              <w:rPr>
                <w:rFonts w:asciiTheme="minorHAnsi" w:hAnsiTheme="minorHAnsi" w:cstheme="minorHAnsi"/>
                <w:color w:val="000000"/>
                <w:lang w:eastAsia="pl-PL"/>
              </w:rPr>
              <w:t>5.</w:t>
            </w:r>
          </w:p>
        </w:tc>
        <w:tc>
          <w:tcPr>
            <w:tcW w:w="2697" w:type="dxa"/>
          </w:tcPr>
          <w:p w14:paraId="172EA269" w14:textId="163E328E" w:rsidR="002116E8" w:rsidRDefault="002116E8" w:rsidP="009119A7">
            <w:pPr>
              <w:spacing w:before="60" w:after="0" w:line="276" w:lineRule="auto"/>
              <w:rPr>
                <w:rFonts w:asciiTheme="minorHAnsi" w:hAnsiTheme="minorHAnsi" w:cstheme="minorHAnsi"/>
                <w:b/>
                <w:bCs/>
              </w:rPr>
            </w:pPr>
            <w:r w:rsidRPr="00E25856">
              <w:rPr>
                <w:rFonts w:cs="Calibri"/>
                <w:b/>
                <w:sz w:val="20"/>
                <w:szCs w:val="20"/>
              </w:rPr>
              <w:t>RAM</w:t>
            </w:r>
          </w:p>
        </w:tc>
        <w:tc>
          <w:tcPr>
            <w:tcW w:w="6095" w:type="dxa"/>
          </w:tcPr>
          <w:p w14:paraId="73195B60" w14:textId="0B9D8339" w:rsidR="002116E8" w:rsidRDefault="002116E8" w:rsidP="00CD7AB9">
            <w:pPr>
              <w:spacing w:before="60" w:after="0" w:line="276" w:lineRule="auto"/>
              <w:jc w:val="both"/>
              <w:rPr>
                <w:rFonts w:asciiTheme="minorHAnsi" w:hAnsiTheme="minorHAnsi" w:cstheme="minorHAnsi"/>
              </w:rPr>
            </w:pPr>
            <w:r w:rsidRPr="00E25856">
              <w:rPr>
                <w:rFonts w:cs="Calibri"/>
                <w:sz w:val="20"/>
                <w:szCs w:val="20"/>
              </w:rPr>
              <w:t>32GB RDIMM 2666</w:t>
            </w:r>
            <w:r w:rsidR="006363D6">
              <w:rPr>
                <w:rFonts w:cs="Calibri"/>
                <w:sz w:val="20"/>
                <w:szCs w:val="20"/>
              </w:rPr>
              <w:t>Hz</w:t>
            </w:r>
            <w:r w:rsidRPr="00E25856">
              <w:rPr>
                <w:rFonts w:cs="Calibri"/>
                <w:sz w:val="20"/>
                <w:szCs w:val="20"/>
              </w:rPr>
              <w:t>, na płycie głównej powinno znajdować się minimum 16 slotów przeznaczonych do instalacji pamięci. Płyta główna powinna obsługiwać do 1TB pamięci RAM.</w:t>
            </w:r>
          </w:p>
        </w:tc>
      </w:tr>
      <w:tr w:rsidR="002116E8" w:rsidRPr="00CD7AB9" w14:paraId="0DD5DAE4"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6177E4C0" w14:textId="00B53462" w:rsidR="002116E8" w:rsidRDefault="002116E8" w:rsidP="009119A7">
            <w:pPr>
              <w:spacing w:before="60" w:after="0" w:line="276" w:lineRule="auto"/>
              <w:rPr>
                <w:rFonts w:asciiTheme="minorHAnsi" w:hAnsiTheme="minorHAnsi" w:cstheme="minorHAnsi"/>
                <w:bCs/>
              </w:rPr>
            </w:pPr>
            <w:r>
              <w:rPr>
                <w:rFonts w:asciiTheme="minorHAnsi" w:hAnsiTheme="minorHAnsi" w:cstheme="minorHAnsi"/>
                <w:color w:val="000000"/>
                <w:lang w:eastAsia="pl-PL"/>
              </w:rPr>
              <w:t>6.</w:t>
            </w:r>
          </w:p>
        </w:tc>
        <w:tc>
          <w:tcPr>
            <w:tcW w:w="2697" w:type="dxa"/>
          </w:tcPr>
          <w:p w14:paraId="4F8F73F7" w14:textId="33BE8D96" w:rsidR="002116E8" w:rsidRDefault="002116E8" w:rsidP="009119A7">
            <w:pPr>
              <w:spacing w:before="60" w:after="0" w:line="276" w:lineRule="auto"/>
              <w:rPr>
                <w:rFonts w:asciiTheme="minorHAnsi" w:hAnsiTheme="minorHAnsi" w:cstheme="minorHAnsi"/>
                <w:b/>
                <w:bCs/>
              </w:rPr>
            </w:pPr>
            <w:r w:rsidRPr="00E25856">
              <w:rPr>
                <w:rFonts w:cs="Calibri"/>
                <w:b/>
                <w:sz w:val="20"/>
                <w:szCs w:val="20"/>
              </w:rPr>
              <w:t>Zabezpieczenia pamięci RAM</w:t>
            </w:r>
          </w:p>
        </w:tc>
        <w:tc>
          <w:tcPr>
            <w:tcW w:w="6095" w:type="dxa"/>
          </w:tcPr>
          <w:p w14:paraId="4D6098E1" w14:textId="304A7FD8" w:rsidR="002116E8" w:rsidRPr="00A961EC" w:rsidRDefault="002116E8" w:rsidP="00CD7AB9">
            <w:pPr>
              <w:spacing w:before="60" w:after="0" w:line="276" w:lineRule="auto"/>
              <w:jc w:val="both"/>
              <w:rPr>
                <w:rFonts w:asciiTheme="minorHAnsi" w:hAnsiTheme="minorHAnsi" w:cstheme="minorHAnsi"/>
                <w:lang w:val="en-US"/>
              </w:rPr>
            </w:pPr>
            <w:r w:rsidRPr="00F35322">
              <w:rPr>
                <w:rFonts w:cs="Calibri"/>
                <w:sz w:val="20"/>
                <w:szCs w:val="20"/>
                <w:lang w:val="en-US"/>
              </w:rPr>
              <w:t>Memory Rank Sparing, Memory Mirror</w:t>
            </w:r>
          </w:p>
        </w:tc>
      </w:tr>
      <w:tr w:rsidR="002116E8" w14:paraId="10D1109F"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0438DD34" w14:textId="42A74E1F" w:rsidR="002116E8" w:rsidRPr="00A961EC" w:rsidRDefault="002116E8" w:rsidP="009119A7">
            <w:pPr>
              <w:spacing w:before="60" w:after="0" w:line="276" w:lineRule="auto"/>
              <w:rPr>
                <w:rFonts w:asciiTheme="minorHAnsi" w:hAnsiTheme="minorHAnsi" w:cstheme="minorHAnsi"/>
                <w:bCs/>
                <w:lang w:val="en-US"/>
              </w:rPr>
            </w:pPr>
            <w:r>
              <w:rPr>
                <w:rFonts w:asciiTheme="minorHAnsi" w:hAnsiTheme="minorHAnsi" w:cstheme="minorHAnsi"/>
                <w:color w:val="000000"/>
                <w:lang w:eastAsia="pl-PL"/>
              </w:rPr>
              <w:t>7.</w:t>
            </w:r>
          </w:p>
        </w:tc>
        <w:tc>
          <w:tcPr>
            <w:tcW w:w="2697" w:type="dxa"/>
          </w:tcPr>
          <w:p w14:paraId="148AC978" w14:textId="35175ED5" w:rsidR="002116E8" w:rsidRDefault="002116E8" w:rsidP="009119A7">
            <w:pPr>
              <w:spacing w:before="60" w:after="0" w:line="276" w:lineRule="auto"/>
              <w:rPr>
                <w:rFonts w:asciiTheme="minorHAnsi" w:hAnsiTheme="minorHAnsi" w:cstheme="minorHAnsi"/>
                <w:b/>
                <w:bCs/>
              </w:rPr>
            </w:pPr>
            <w:r w:rsidRPr="00E25856">
              <w:rPr>
                <w:rFonts w:cs="Calibri"/>
                <w:b/>
                <w:sz w:val="20"/>
                <w:szCs w:val="20"/>
              </w:rPr>
              <w:t>Gniazda PCI</w:t>
            </w:r>
          </w:p>
        </w:tc>
        <w:tc>
          <w:tcPr>
            <w:tcW w:w="6095" w:type="dxa"/>
          </w:tcPr>
          <w:p w14:paraId="2B5FAF33" w14:textId="5C9DD14B" w:rsidR="002116E8" w:rsidRDefault="002116E8" w:rsidP="00CD7AB9">
            <w:pPr>
              <w:spacing w:before="60" w:after="0" w:line="276" w:lineRule="auto"/>
              <w:jc w:val="both"/>
              <w:rPr>
                <w:rFonts w:asciiTheme="minorHAnsi" w:hAnsiTheme="minorHAnsi" w:cstheme="minorHAnsi"/>
              </w:rPr>
            </w:pPr>
            <w:r w:rsidRPr="00E25856">
              <w:rPr>
                <w:rFonts w:cs="Calibri"/>
                <w:color w:val="000000"/>
                <w:sz w:val="20"/>
                <w:szCs w:val="20"/>
              </w:rPr>
              <w:t>min. 2 sloty Gen. 3.</w:t>
            </w:r>
          </w:p>
        </w:tc>
      </w:tr>
      <w:tr w:rsidR="002116E8" w14:paraId="0940A476"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14216331" w14:textId="276CCFC9" w:rsidR="002116E8" w:rsidRDefault="002116E8" w:rsidP="009119A7">
            <w:pPr>
              <w:spacing w:before="60" w:after="0" w:line="276" w:lineRule="auto"/>
              <w:rPr>
                <w:rFonts w:asciiTheme="minorHAnsi" w:hAnsiTheme="minorHAnsi" w:cstheme="minorHAnsi"/>
                <w:bCs/>
              </w:rPr>
            </w:pPr>
            <w:r>
              <w:rPr>
                <w:rFonts w:asciiTheme="minorHAnsi" w:hAnsiTheme="minorHAnsi" w:cstheme="minorHAnsi"/>
                <w:color w:val="000000"/>
                <w:lang w:eastAsia="pl-PL"/>
              </w:rPr>
              <w:t>8.</w:t>
            </w:r>
          </w:p>
        </w:tc>
        <w:tc>
          <w:tcPr>
            <w:tcW w:w="2697" w:type="dxa"/>
          </w:tcPr>
          <w:p w14:paraId="5FE717A1" w14:textId="2D7301C4" w:rsidR="002116E8" w:rsidRDefault="002116E8" w:rsidP="009119A7">
            <w:pPr>
              <w:spacing w:before="60" w:after="0" w:line="276" w:lineRule="auto"/>
              <w:rPr>
                <w:rFonts w:asciiTheme="minorHAnsi" w:hAnsiTheme="minorHAnsi" w:cstheme="minorHAnsi"/>
                <w:b/>
                <w:bCs/>
              </w:rPr>
            </w:pPr>
            <w:r w:rsidRPr="00E25856">
              <w:rPr>
                <w:rFonts w:cs="Calibri"/>
                <w:b/>
                <w:sz w:val="20"/>
                <w:szCs w:val="20"/>
              </w:rPr>
              <w:t>Interfejsy sieciowe/FC</w:t>
            </w:r>
          </w:p>
        </w:tc>
        <w:tc>
          <w:tcPr>
            <w:tcW w:w="6095" w:type="dxa"/>
          </w:tcPr>
          <w:p w14:paraId="301775AD" w14:textId="77777777" w:rsidR="002116E8" w:rsidRPr="00E25856" w:rsidRDefault="002116E8" w:rsidP="00CD7AB9">
            <w:pPr>
              <w:spacing w:before="60" w:after="0" w:line="276" w:lineRule="auto"/>
              <w:jc w:val="both"/>
              <w:rPr>
                <w:rFonts w:cs="Calibri"/>
                <w:sz w:val="20"/>
                <w:szCs w:val="20"/>
              </w:rPr>
            </w:pPr>
            <w:r w:rsidRPr="00E25856">
              <w:rPr>
                <w:rFonts w:cs="Calibri"/>
                <w:sz w:val="20"/>
                <w:szCs w:val="20"/>
              </w:rPr>
              <w:t>Wbudowane minimum 2 porty typu Gigabit Ethernet Base-T.</w:t>
            </w:r>
          </w:p>
          <w:p w14:paraId="3F826A9B" w14:textId="0F0A2D8A" w:rsidR="002116E8" w:rsidRDefault="002116E8" w:rsidP="00CD7AB9">
            <w:pPr>
              <w:spacing w:before="60" w:after="0" w:line="276" w:lineRule="auto"/>
              <w:jc w:val="both"/>
              <w:rPr>
                <w:rFonts w:asciiTheme="minorHAnsi" w:hAnsiTheme="minorHAnsi" w:cstheme="minorHAnsi"/>
              </w:rPr>
            </w:pPr>
            <w:r w:rsidRPr="00E25856">
              <w:rPr>
                <w:rFonts w:cs="Calibri"/>
                <w:sz w:val="20"/>
                <w:szCs w:val="20"/>
              </w:rPr>
              <w:t xml:space="preserve">Zainstalowana jedna karta dwuportowa 10GbE </w:t>
            </w:r>
            <w:proofErr w:type="spellStart"/>
            <w:r w:rsidRPr="00E25856">
              <w:rPr>
                <w:rFonts w:cs="Calibri"/>
                <w:sz w:val="20"/>
                <w:szCs w:val="20"/>
              </w:rPr>
              <w:t>BaseT</w:t>
            </w:r>
            <w:proofErr w:type="spellEnd"/>
            <w:r w:rsidRPr="00E25856">
              <w:rPr>
                <w:rFonts w:cs="Calibri"/>
                <w:sz w:val="20"/>
                <w:szCs w:val="20"/>
              </w:rPr>
              <w:t>.</w:t>
            </w:r>
          </w:p>
        </w:tc>
      </w:tr>
      <w:tr w:rsidR="002116E8" w14:paraId="3AE1BC43"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46FEA23C" w14:textId="146C0CC4" w:rsidR="002116E8" w:rsidRDefault="002116E8" w:rsidP="009119A7">
            <w:pPr>
              <w:spacing w:before="60" w:after="0" w:line="276" w:lineRule="auto"/>
              <w:rPr>
                <w:rFonts w:asciiTheme="minorHAnsi" w:hAnsiTheme="minorHAnsi" w:cstheme="minorHAnsi"/>
                <w:bCs/>
              </w:rPr>
            </w:pPr>
            <w:r>
              <w:rPr>
                <w:rFonts w:asciiTheme="minorHAnsi" w:hAnsiTheme="minorHAnsi" w:cstheme="minorHAnsi"/>
                <w:color w:val="000000"/>
                <w:lang w:eastAsia="pl-PL"/>
              </w:rPr>
              <w:t>9.</w:t>
            </w:r>
          </w:p>
        </w:tc>
        <w:tc>
          <w:tcPr>
            <w:tcW w:w="2697" w:type="dxa"/>
          </w:tcPr>
          <w:p w14:paraId="31A2B4C9" w14:textId="1481C9BF" w:rsidR="002116E8" w:rsidRDefault="002116E8" w:rsidP="009119A7">
            <w:pPr>
              <w:spacing w:before="60" w:after="0" w:line="276" w:lineRule="auto"/>
              <w:rPr>
                <w:rFonts w:asciiTheme="minorHAnsi" w:hAnsiTheme="minorHAnsi" w:cstheme="minorHAnsi"/>
                <w:b/>
                <w:bCs/>
              </w:rPr>
            </w:pPr>
            <w:r w:rsidRPr="00E25856">
              <w:rPr>
                <w:rFonts w:cs="Calibri"/>
                <w:b/>
                <w:sz w:val="20"/>
                <w:szCs w:val="20"/>
              </w:rPr>
              <w:t>Napęd optyczny</w:t>
            </w:r>
          </w:p>
        </w:tc>
        <w:tc>
          <w:tcPr>
            <w:tcW w:w="6095" w:type="dxa"/>
          </w:tcPr>
          <w:p w14:paraId="49FE4674" w14:textId="52256A38" w:rsidR="002116E8" w:rsidRDefault="002116E8" w:rsidP="00CD7AB9">
            <w:pPr>
              <w:spacing w:before="60" w:after="0" w:line="276" w:lineRule="auto"/>
              <w:jc w:val="both"/>
              <w:rPr>
                <w:rFonts w:asciiTheme="minorHAnsi" w:hAnsiTheme="minorHAnsi" w:cstheme="minorHAnsi"/>
              </w:rPr>
            </w:pPr>
            <w:r w:rsidRPr="00E25856">
              <w:rPr>
                <w:rFonts w:cs="Calibri"/>
                <w:color w:val="000000"/>
                <w:sz w:val="20"/>
                <w:szCs w:val="20"/>
              </w:rPr>
              <w:t>Brak</w:t>
            </w:r>
          </w:p>
        </w:tc>
      </w:tr>
      <w:tr w:rsidR="002116E8" w14:paraId="04964EB9"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17888440" w14:textId="10327E44" w:rsidR="002116E8" w:rsidRDefault="002116E8" w:rsidP="009119A7">
            <w:pPr>
              <w:spacing w:before="60" w:after="0" w:line="276" w:lineRule="auto"/>
              <w:rPr>
                <w:rFonts w:asciiTheme="minorHAnsi" w:hAnsiTheme="minorHAnsi" w:cstheme="minorHAnsi"/>
                <w:bCs/>
              </w:rPr>
            </w:pPr>
            <w:r>
              <w:rPr>
                <w:rFonts w:asciiTheme="minorHAnsi" w:hAnsiTheme="minorHAnsi" w:cstheme="minorHAnsi"/>
                <w:color w:val="000000"/>
                <w:lang w:eastAsia="pl-PL"/>
              </w:rPr>
              <w:t>10.</w:t>
            </w:r>
          </w:p>
        </w:tc>
        <w:tc>
          <w:tcPr>
            <w:tcW w:w="2697" w:type="dxa"/>
          </w:tcPr>
          <w:p w14:paraId="6B46380E" w14:textId="0068CB47" w:rsidR="002116E8" w:rsidRDefault="002116E8" w:rsidP="009119A7">
            <w:pPr>
              <w:spacing w:before="60" w:after="0" w:line="276" w:lineRule="auto"/>
              <w:rPr>
                <w:rFonts w:asciiTheme="minorHAnsi" w:hAnsiTheme="minorHAnsi" w:cstheme="minorHAnsi"/>
                <w:b/>
                <w:bCs/>
              </w:rPr>
            </w:pPr>
            <w:r w:rsidRPr="00E25856">
              <w:rPr>
                <w:rFonts w:cs="Calibri"/>
                <w:b/>
                <w:sz w:val="20"/>
                <w:szCs w:val="20"/>
              </w:rPr>
              <w:t>Dyski twarde</w:t>
            </w:r>
          </w:p>
        </w:tc>
        <w:tc>
          <w:tcPr>
            <w:tcW w:w="6095" w:type="dxa"/>
          </w:tcPr>
          <w:p w14:paraId="4F4B099B" w14:textId="77777777" w:rsidR="002116E8" w:rsidRPr="00E25856" w:rsidRDefault="002116E8" w:rsidP="00CD7AB9">
            <w:pPr>
              <w:spacing w:before="60" w:after="0" w:line="276" w:lineRule="auto"/>
              <w:jc w:val="both"/>
              <w:rPr>
                <w:rFonts w:cs="Calibri"/>
                <w:sz w:val="20"/>
                <w:szCs w:val="20"/>
              </w:rPr>
            </w:pPr>
            <w:r w:rsidRPr="00E25856">
              <w:rPr>
                <w:rFonts w:cs="Calibri"/>
                <w:sz w:val="20"/>
                <w:szCs w:val="20"/>
              </w:rPr>
              <w:t xml:space="preserve">Zainstalowane 4 x 480GB SSD SATA Mix </w:t>
            </w:r>
            <w:proofErr w:type="spellStart"/>
            <w:r w:rsidRPr="00E25856">
              <w:rPr>
                <w:rFonts w:cs="Calibri"/>
                <w:sz w:val="20"/>
                <w:szCs w:val="20"/>
              </w:rPr>
              <w:t>Use</w:t>
            </w:r>
            <w:proofErr w:type="spellEnd"/>
            <w:r w:rsidRPr="00E25856">
              <w:rPr>
                <w:rFonts w:cs="Calibri"/>
                <w:sz w:val="20"/>
                <w:szCs w:val="20"/>
              </w:rPr>
              <w:t xml:space="preserve"> 6 </w:t>
            </w:r>
            <w:proofErr w:type="spellStart"/>
            <w:r w:rsidRPr="00E25856">
              <w:rPr>
                <w:rFonts w:cs="Calibri"/>
                <w:sz w:val="20"/>
                <w:szCs w:val="20"/>
              </w:rPr>
              <w:t>Gbps</w:t>
            </w:r>
            <w:proofErr w:type="spellEnd"/>
            <w:r w:rsidRPr="00E25856">
              <w:rPr>
                <w:rFonts w:cs="Calibri"/>
                <w:sz w:val="20"/>
                <w:szCs w:val="20"/>
              </w:rPr>
              <w:t xml:space="preserve"> </w:t>
            </w:r>
          </w:p>
          <w:p w14:paraId="7FE162C0" w14:textId="0CBC5C99" w:rsidR="002116E8" w:rsidRDefault="002116E8" w:rsidP="00CD7AB9">
            <w:pPr>
              <w:spacing w:before="60" w:after="0" w:line="276" w:lineRule="auto"/>
              <w:jc w:val="both"/>
              <w:rPr>
                <w:rFonts w:asciiTheme="minorHAnsi" w:hAnsiTheme="minorHAnsi" w:cstheme="minorHAnsi"/>
              </w:rPr>
            </w:pPr>
            <w:r w:rsidRPr="00E25856">
              <w:rPr>
                <w:rFonts w:cs="Calibri"/>
                <w:color w:val="000000"/>
                <w:sz w:val="20"/>
                <w:szCs w:val="20"/>
              </w:rPr>
              <w:t xml:space="preserve">Możliwość instalacji wewnętrznego modułu dedykowanego dla </w:t>
            </w:r>
            <w:proofErr w:type="spellStart"/>
            <w:r w:rsidRPr="00E25856">
              <w:rPr>
                <w:rFonts w:cs="Calibri"/>
                <w:color w:val="000000"/>
                <w:sz w:val="20"/>
                <w:szCs w:val="20"/>
              </w:rPr>
              <w:t>hypervisora</w:t>
            </w:r>
            <w:proofErr w:type="spellEnd"/>
            <w:r w:rsidRPr="00E25856">
              <w:rPr>
                <w:rFonts w:cs="Calibri"/>
                <w:color w:val="000000"/>
                <w:sz w:val="20"/>
                <w:szCs w:val="20"/>
              </w:rPr>
              <w:t xml:space="preserve"> </w:t>
            </w:r>
            <w:proofErr w:type="spellStart"/>
            <w:r w:rsidRPr="00E25856">
              <w:rPr>
                <w:rFonts w:cs="Calibri"/>
                <w:color w:val="000000"/>
                <w:sz w:val="20"/>
                <w:szCs w:val="20"/>
              </w:rPr>
              <w:t>wirtualizacyjnego</w:t>
            </w:r>
            <w:proofErr w:type="spellEnd"/>
            <w:r w:rsidRPr="00E25856">
              <w:rPr>
                <w:rFonts w:cs="Calibri"/>
                <w:color w:val="000000"/>
                <w:sz w:val="20"/>
                <w:szCs w:val="20"/>
              </w:rPr>
              <w:t xml:space="preserve">, wyposażonego w 2 jednakowe nośniki typu </w:t>
            </w:r>
            <w:proofErr w:type="spellStart"/>
            <w:r w:rsidRPr="00E25856">
              <w:rPr>
                <w:rFonts w:cs="Calibri"/>
                <w:color w:val="000000"/>
                <w:sz w:val="20"/>
                <w:szCs w:val="20"/>
              </w:rPr>
              <w:t>flash</w:t>
            </w:r>
            <w:proofErr w:type="spellEnd"/>
            <w:r w:rsidRPr="00E25856">
              <w:rPr>
                <w:rFonts w:cs="Calibri"/>
                <w:color w:val="000000"/>
                <w:sz w:val="20"/>
                <w:szCs w:val="20"/>
              </w:rPr>
              <w:t xml:space="preserve"> o pojemności minimum 32GB z możliwością konfiguracji zabezpieczenia RAID 1 z poziomu BIOS serwera, rozwiązanie nie może powodować zmniejszenia ilości wnęk na dyski twarde.</w:t>
            </w:r>
          </w:p>
        </w:tc>
      </w:tr>
      <w:tr w:rsidR="002116E8" w14:paraId="32C42B05"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081F1F74" w14:textId="7C22BFFB" w:rsidR="002116E8" w:rsidRDefault="002116E8" w:rsidP="009119A7">
            <w:pPr>
              <w:spacing w:before="60" w:after="0" w:line="276" w:lineRule="auto"/>
              <w:rPr>
                <w:rFonts w:asciiTheme="minorHAnsi" w:hAnsiTheme="minorHAnsi" w:cstheme="minorHAnsi"/>
                <w:bCs/>
              </w:rPr>
            </w:pPr>
            <w:r>
              <w:rPr>
                <w:rFonts w:asciiTheme="minorHAnsi" w:hAnsiTheme="minorHAnsi" w:cstheme="minorHAnsi"/>
                <w:color w:val="000000"/>
                <w:lang w:eastAsia="pl-PL"/>
              </w:rPr>
              <w:t>11.</w:t>
            </w:r>
          </w:p>
        </w:tc>
        <w:tc>
          <w:tcPr>
            <w:tcW w:w="2697" w:type="dxa"/>
          </w:tcPr>
          <w:p w14:paraId="2D065313" w14:textId="313920EA" w:rsidR="002116E8" w:rsidRDefault="002116E8" w:rsidP="009119A7">
            <w:pPr>
              <w:spacing w:before="60" w:after="0" w:line="276" w:lineRule="auto"/>
              <w:rPr>
                <w:rFonts w:asciiTheme="minorHAnsi" w:hAnsiTheme="minorHAnsi" w:cstheme="minorHAnsi"/>
                <w:b/>
                <w:bCs/>
              </w:rPr>
            </w:pPr>
            <w:r w:rsidRPr="00E25856">
              <w:rPr>
                <w:rFonts w:cs="Calibri"/>
                <w:b/>
                <w:sz w:val="20"/>
                <w:szCs w:val="20"/>
              </w:rPr>
              <w:t>Kontroler RAID</w:t>
            </w:r>
          </w:p>
        </w:tc>
        <w:tc>
          <w:tcPr>
            <w:tcW w:w="6095" w:type="dxa"/>
          </w:tcPr>
          <w:p w14:paraId="66ADC0A3" w14:textId="77B087D9" w:rsidR="002116E8" w:rsidRDefault="002116E8" w:rsidP="00CD7AB9">
            <w:pPr>
              <w:spacing w:before="60" w:after="0" w:line="276" w:lineRule="auto"/>
              <w:jc w:val="both"/>
              <w:rPr>
                <w:rFonts w:asciiTheme="minorHAnsi" w:hAnsiTheme="minorHAnsi" w:cstheme="minorHAnsi"/>
              </w:rPr>
            </w:pPr>
            <w:r w:rsidRPr="00E25856">
              <w:rPr>
                <w:rFonts w:cs="Calibri"/>
                <w:color w:val="000000"/>
                <w:sz w:val="20"/>
                <w:szCs w:val="20"/>
              </w:rPr>
              <w:t>Sprzętowy kontroler dyskowy, posiadający min. 2GB nieulotnej pamięci cache, możliwe konfiguracje poziomów RAID: 0, 1, 5, 6, 10, 50, 60.</w:t>
            </w:r>
          </w:p>
        </w:tc>
      </w:tr>
      <w:tr w:rsidR="002116E8" w14:paraId="2F735F64"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1B0075DF" w14:textId="5C2BF2BF" w:rsidR="002116E8" w:rsidRDefault="002116E8" w:rsidP="009119A7">
            <w:pPr>
              <w:spacing w:before="60" w:after="0" w:line="276" w:lineRule="auto"/>
              <w:rPr>
                <w:rFonts w:asciiTheme="minorHAnsi" w:hAnsiTheme="minorHAnsi" w:cstheme="minorHAnsi"/>
                <w:bCs/>
              </w:rPr>
            </w:pPr>
            <w:r>
              <w:rPr>
                <w:rFonts w:asciiTheme="minorHAnsi" w:hAnsiTheme="minorHAnsi" w:cstheme="minorHAnsi"/>
                <w:color w:val="000000"/>
                <w:lang w:eastAsia="pl-PL"/>
              </w:rPr>
              <w:lastRenderedPageBreak/>
              <w:t>12.</w:t>
            </w:r>
          </w:p>
        </w:tc>
        <w:tc>
          <w:tcPr>
            <w:tcW w:w="2697" w:type="dxa"/>
          </w:tcPr>
          <w:p w14:paraId="7BB69DE9" w14:textId="4A587DAD" w:rsidR="002116E8" w:rsidRDefault="002116E8" w:rsidP="009119A7">
            <w:pPr>
              <w:spacing w:before="60" w:after="0" w:line="276" w:lineRule="auto"/>
              <w:rPr>
                <w:rFonts w:asciiTheme="minorHAnsi" w:hAnsiTheme="minorHAnsi" w:cstheme="minorHAnsi"/>
                <w:b/>
                <w:bCs/>
              </w:rPr>
            </w:pPr>
            <w:r w:rsidRPr="00E25856">
              <w:rPr>
                <w:rFonts w:cs="Calibri"/>
                <w:b/>
                <w:sz w:val="20"/>
                <w:szCs w:val="20"/>
              </w:rPr>
              <w:t>Wbudowane porty</w:t>
            </w:r>
          </w:p>
        </w:tc>
        <w:tc>
          <w:tcPr>
            <w:tcW w:w="6095" w:type="dxa"/>
          </w:tcPr>
          <w:p w14:paraId="27D4F2CD" w14:textId="3FDA3AC7" w:rsidR="002116E8" w:rsidRDefault="002116E8" w:rsidP="00CD7AB9">
            <w:pPr>
              <w:spacing w:before="60" w:after="0" w:line="276" w:lineRule="auto"/>
              <w:jc w:val="both"/>
              <w:rPr>
                <w:rFonts w:asciiTheme="minorHAnsi" w:hAnsiTheme="minorHAnsi" w:cstheme="minorHAnsi"/>
              </w:rPr>
            </w:pPr>
            <w:r w:rsidRPr="00E25856">
              <w:rPr>
                <w:rFonts w:cs="Calibri"/>
                <w:color w:val="000000"/>
                <w:sz w:val="20"/>
                <w:szCs w:val="20"/>
              </w:rPr>
              <w:t>min. 2 porty USB 2.0 oraz 2 porty USB 3.0, 2 porty VGA (1 na przednim panelu obudowy, drugi na tylnym), min. 1 port RS232</w:t>
            </w:r>
          </w:p>
        </w:tc>
      </w:tr>
      <w:tr w:rsidR="002116E8" w14:paraId="162C2A3D"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389D006E" w14:textId="1D0C7F40" w:rsidR="002116E8" w:rsidRDefault="002116E8" w:rsidP="009119A7">
            <w:pPr>
              <w:spacing w:before="60" w:after="0" w:line="276" w:lineRule="auto"/>
              <w:rPr>
                <w:rFonts w:asciiTheme="minorHAnsi" w:hAnsiTheme="minorHAnsi" w:cstheme="minorHAnsi"/>
                <w:bCs/>
              </w:rPr>
            </w:pPr>
            <w:r>
              <w:rPr>
                <w:rFonts w:asciiTheme="minorHAnsi" w:hAnsiTheme="minorHAnsi" w:cstheme="minorHAnsi"/>
                <w:color w:val="000000"/>
                <w:lang w:eastAsia="pl-PL"/>
              </w:rPr>
              <w:t>13.</w:t>
            </w:r>
          </w:p>
        </w:tc>
        <w:tc>
          <w:tcPr>
            <w:tcW w:w="2697" w:type="dxa"/>
          </w:tcPr>
          <w:p w14:paraId="7A265426" w14:textId="320DB178" w:rsidR="002116E8" w:rsidRDefault="002116E8" w:rsidP="009119A7">
            <w:pPr>
              <w:spacing w:before="60" w:after="0" w:line="276" w:lineRule="auto"/>
              <w:rPr>
                <w:rFonts w:asciiTheme="minorHAnsi" w:hAnsiTheme="minorHAnsi" w:cstheme="minorHAnsi"/>
                <w:b/>
                <w:bCs/>
              </w:rPr>
            </w:pPr>
            <w:r w:rsidRPr="00E25856">
              <w:rPr>
                <w:rFonts w:cs="Calibri"/>
                <w:b/>
                <w:sz w:val="20"/>
                <w:szCs w:val="20"/>
              </w:rPr>
              <w:t>Video</w:t>
            </w:r>
          </w:p>
        </w:tc>
        <w:tc>
          <w:tcPr>
            <w:tcW w:w="6095" w:type="dxa"/>
          </w:tcPr>
          <w:p w14:paraId="2B772DFE" w14:textId="525E25E1" w:rsidR="002116E8" w:rsidRDefault="002116E8" w:rsidP="00CD7AB9">
            <w:pPr>
              <w:spacing w:before="60" w:after="0" w:line="276" w:lineRule="auto"/>
              <w:jc w:val="both"/>
              <w:rPr>
                <w:rFonts w:asciiTheme="minorHAnsi" w:hAnsiTheme="minorHAnsi" w:cstheme="minorHAnsi"/>
              </w:rPr>
            </w:pPr>
            <w:r w:rsidRPr="00E25856">
              <w:rPr>
                <w:rFonts w:cs="Calibri"/>
                <w:color w:val="000000"/>
                <w:sz w:val="20"/>
                <w:szCs w:val="20"/>
              </w:rPr>
              <w:t>Zintegrowana karta graficzna umożliwiająca wyświetlenie rozdzielczości min. 1280x1024</w:t>
            </w:r>
          </w:p>
        </w:tc>
      </w:tr>
      <w:tr w:rsidR="002116E8" w14:paraId="0C29BE25"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3F1CE37A" w14:textId="037A8961" w:rsidR="002116E8" w:rsidRDefault="002116E8" w:rsidP="009119A7">
            <w:pPr>
              <w:spacing w:before="60" w:after="0" w:line="276" w:lineRule="auto"/>
              <w:rPr>
                <w:rFonts w:asciiTheme="minorHAnsi" w:hAnsiTheme="minorHAnsi" w:cstheme="minorHAnsi"/>
                <w:bCs/>
              </w:rPr>
            </w:pPr>
            <w:r>
              <w:rPr>
                <w:rFonts w:asciiTheme="minorHAnsi" w:hAnsiTheme="minorHAnsi" w:cstheme="minorHAnsi"/>
                <w:color w:val="000000"/>
                <w:lang w:eastAsia="pl-PL"/>
              </w:rPr>
              <w:t>14.</w:t>
            </w:r>
          </w:p>
        </w:tc>
        <w:tc>
          <w:tcPr>
            <w:tcW w:w="2697" w:type="dxa"/>
          </w:tcPr>
          <w:p w14:paraId="524F92F1" w14:textId="00E0080D" w:rsidR="002116E8" w:rsidRDefault="002116E8" w:rsidP="009119A7">
            <w:pPr>
              <w:spacing w:before="60" w:after="0" w:line="276" w:lineRule="auto"/>
              <w:rPr>
                <w:rFonts w:asciiTheme="minorHAnsi" w:hAnsiTheme="minorHAnsi" w:cstheme="minorHAnsi"/>
                <w:b/>
                <w:bCs/>
              </w:rPr>
            </w:pPr>
            <w:r w:rsidRPr="00E25856">
              <w:rPr>
                <w:rFonts w:cs="Calibri"/>
                <w:b/>
                <w:sz w:val="20"/>
                <w:szCs w:val="20"/>
              </w:rPr>
              <w:t>Wentylatory</w:t>
            </w:r>
          </w:p>
        </w:tc>
        <w:tc>
          <w:tcPr>
            <w:tcW w:w="6095" w:type="dxa"/>
          </w:tcPr>
          <w:p w14:paraId="51C4F64D" w14:textId="2DA19000" w:rsidR="002116E8" w:rsidRDefault="002116E8" w:rsidP="00CD7AB9">
            <w:pPr>
              <w:spacing w:before="60" w:after="0" w:line="276" w:lineRule="auto"/>
              <w:jc w:val="both"/>
              <w:rPr>
                <w:rFonts w:asciiTheme="minorHAnsi" w:hAnsiTheme="minorHAnsi" w:cstheme="minorHAnsi"/>
              </w:rPr>
            </w:pPr>
            <w:r w:rsidRPr="00E25856">
              <w:rPr>
                <w:rFonts w:cs="Calibri"/>
                <w:color w:val="000000"/>
                <w:sz w:val="20"/>
                <w:szCs w:val="20"/>
              </w:rPr>
              <w:t>Redundantne</w:t>
            </w:r>
          </w:p>
        </w:tc>
      </w:tr>
      <w:tr w:rsidR="002116E8" w14:paraId="78D62954"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6A006E71" w14:textId="0EF4FA86" w:rsidR="002116E8" w:rsidRDefault="002116E8" w:rsidP="009119A7">
            <w:pPr>
              <w:spacing w:before="60" w:after="0" w:line="276" w:lineRule="auto"/>
              <w:rPr>
                <w:rFonts w:asciiTheme="minorHAnsi" w:hAnsiTheme="minorHAnsi" w:cstheme="minorHAnsi"/>
                <w:bCs/>
              </w:rPr>
            </w:pPr>
            <w:r>
              <w:rPr>
                <w:rFonts w:asciiTheme="minorHAnsi" w:hAnsiTheme="minorHAnsi" w:cstheme="minorHAnsi"/>
                <w:color w:val="000000"/>
                <w:lang w:eastAsia="pl-PL"/>
              </w:rPr>
              <w:t>15.</w:t>
            </w:r>
          </w:p>
        </w:tc>
        <w:tc>
          <w:tcPr>
            <w:tcW w:w="2697" w:type="dxa"/>
          </w:tcPr>
          <w:p w14:paraId="2D99E448" w14:textId="2A1E0919" w:rsidR="002116E8" w:rsidRDefault="002116E8" w:rsidP="009119A7">
            <w:pPr>
              <w:spacing w:before="60" w:after="0" w:line="276" w:lineRule="auto"/>
              <w:rPr>
                <w:rFonts w:asciiTheme="minorHAnsi" w:hAnsiTheme="minorHAnsi" w:cstheme="minorHAnsi"/>
                <w:b/>
                <w:bCs/>
              </w:rPr>
            </w:pPr>
            <w:r w:rsidRPr="00E25856">
              <w:rPr>
                <w:rFonts w:cs="Calibri"/>
                <w:b/>
                <w:sz w:val="20"/>
                <w:szCs w:val="20"/>
              </w:rPr>
              <w:t>Zasilacze</w:t>
            </w:r>
          </w:p>
        </w:tc>
        <w:tc>
          <w:tcPr>
            <w:tcW w:w="6095" w:type="dxa"/>
          </w:tcPr>
          <w:p w14:paraId="03D761F8" w14:textId="5D4FD2CB" w:rsidR="002116E8" w:rsidRDefault="002116E8" w:rsidP="00CD7AB9">
            <w:pPr>
              <w:spacing w:before="60" w:after="0" w:line="276" w:lineRule="auto"/>
              <w:jc w:val="both"/>
              <w:rPr>
                <w:rFonts w:asciiTheme="minorHAnsi" w:hAnsiTheme="minorHAnsi" w:cstheme="minorHAnsi"/>
              </w:rPr>
            </w:pPr>
            <w:r w:rsidRPr="00E25856">
              <w:rPr>
                <w:rFonts w:cs="Calibri"/>
                <w:sz w:val="20"/>
                <w:szCs w:val="20"/>
              </w:rPr>
              <w:t>Redundantne, Hot-Plug maksymalnie 550W.</w:t>
            </w:r>
          </w:p>
        </w:tc>
      </w:tr>
      <w:tr w:rsidR="002116E8" w14:paraId="7167AEE6"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03B04349" w14:textId="4B8428B5" w:rsidR="002116E8" w:rsidRDefault="002116E8" w:rsidP="009119A7">
            <w:pPr>
              <w:spacing w:before="60" w:after="0" w:line="276" w:lineRule="auto"/>
              <w:rPr>
                <w:rFonts w:asciiTheme="minorHAnsi" w:hAnsiTheme="minorHAnsi" w:cstheme="minorHAnsi"/>
                <w:bCs/>
              </w:rPr>
            </w:pPr>
            <w:r>
              <w:rPr>
                <w:rFonts w:asciiTheme="minorHAnsi" w:hAnsiTheme="minorHAnsi" w:cstheme="minorHAnsi"/>
                <w:bCs/>
              </w:rPr>
              <w:t>16.</w:t>
            </w:r>
          </w:p>
        </w:tc>
        <w:tc>
          <w:tcPr>
            <w:tcW w:w="2697" w:type="dxa"/>
          </w:tcPr>
          <w:p w14:paraId="1C11F7B3" w14:textId="5A569B9C" w:rsidR="002116E8" w:rsidRDefault="002116E8" w:rsidP="009119A7">
            <w:pPr>
              <w:spacing w:before="60" w:after="0" w:line="276" w:lineRule="auto"/>
              <w:rPr>
                <w:rFonts w:asciiTheme="minorHAnsi" w:hAnsiTheme="minorHAnsi" w:cstheme="minorHAnsi"/>
                <w:b/>
                <w:bCs/>
              </w:rPr>
            </w:pPr>
            <w:r w:rsidRPr="00E25856">
              <w:rPr>
                <w:rFonts w:cs="Calibri"/>
                <w:b/>
                <w:sz w:val="20"/>
                <w:szCs w:val="20"/>
              </w:rPr>
              <w:t>Bezpieczeństwo</w:t>
            </w:r>
          </w:p>
        </w:tc>
        <w:tc>
          <w:tcPr>
            <w:tcW w:w="6095" w:type="dxa"/>
          </w:tcPr>
          <w:p w14:paraId="479C9A5F" w14:textId="77777777" w:rsidR="002116E8" w:rsidRPr="00E25856" w:rsidRDefault="002116E8" w:rsidP="00CD7AB9">
            <w:pPr>
              <w:spacing w:before="60" w:after="0" w:line="276" w:lineRule="auto"/>
              <w:jc w:val="both"/>
              <w:rPr>
                <w:rFonts w:cs="Calibri"/>
                <w:bCs/>
                <w:sz w:val="20"/>
                <w:szCs w:val="20"/>
              </w:rPr>
            </w:pPr>
            <w:r w:rsidRPr="00E25856">
              <w:rPr>
                <w:rFonts w:cs="Calibri"/>
                <w:bCs/>
                <w:sz w:val="20"/>
                <w:szCs w:val="20"/>
              </w:rPr>
              <w:t>Wbudowany czujnik otwarcia obudowy współpracujący z BIOS i kartą zarządzającą.</w:t>
            </w:r>
          </w:p>
          <w:p w14:paraId="78585FFF" w14:textId="5DDAFB29" w:rsidR="002116E8" w:rsidRDefault="002116E8" w:rsidP="00CD7AB9">
            <w:pPr>
              <w:spacing w:before="60" w:after="0" w:line="276" w:lineRule="auto"/>
              <w:jc w:val="both"/>
              <w:rPr>
                <w:rFonts w:asciiTheme="minorHAnsi" w:hAnsiTheme="minorHAnsi" w:cstheme="minorHAnsi"/>
              </w:rPr>
            </w:pPr>
            <w:r w:rsidRPr="00E25856">
              <w:rPr>
                <w:rFonts w:cs="Calibri"/>
                <w:bCs/>
                <w:sz w:val="20"/>
                <w:szCs w:val="20"/>
              </w:rPr>
              <w:t>TPM 2.0</w:t>
            </w:r>
          </w:p>
        </w:tc>
      </w:tr>
      <w:tr w:rsidR="002116E8" w14:paraId="3A1FD1EB"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680D9B10" w14:textId="436FD44A" w:rsidR="002116E8" w:rsidRDefault="002116E8" w:rsidP="009119A7">
            <w:pPr>
              <w:spacing w:before="60" w:after="0" w:line="276" w:lineRule="auto"/>
              <w:rPr>
                <w:rFonts w:asciiTheme="minorHAnsi" w:hAnsiTheme="minorHAnsi" w:cstheme="minorHAnsi"/>
                <w:bCs/>
              </w:rPr>
            </w:pPr>
            <w:r>
              <w:rPr>
                <w:rFonts w:asciiTheme="minorHAnsi" w:hAnsiTheme="minorHAnsi" w:cstheme="minorHAnsi"/>
                <w:bCs/>
              </w:rPr>
              <w:t>17.</w:t>
            </w:r>
          </w:p>
        </w:tc>
        <w:tc>
          <w:tcPr>
            <w:tcW w:w="2697" w:type="dxa"/>
          </w:tcPr>
          <w:p w14:paraId="6D02AC2C" w14:textId="34E24D21" w:rsidR="002116E8" w:rsidRDefault="002116E8" w:rsidP="009119A7">
            <w:pPr>
              <w:spacing w:before="60" w:after="0" w:line="276" w:lineRule="auto"/>
              <w:rPr>
                <w:rFonts w:asciiTheme="minorHAnsi" w:hAnsiTheme="minorHAnsi" w:cstheme="minorHAnsi"/>
                <w:b/>
                <w:bCs/>
              </w:rPr>
            </w:pPr>
            <w:r w:rsidRPr="00E25856">
              <w:rPr>
                <w:rFonts w:cs="Calibri"/>
                <w:b/>
                <w:sz w:val="20"/>
                <w:szCs w:val="20"/>
              </w:rPr>
              <w:t>Karta Zarządzania</w:t>
            </w:r>
          </w:p>
        </w:tc>
        <w:tc>
          <w:tcPr>
            <w:tcW w:w="6095" w:type="dxa"/>
          </w:tcPr>
          <w:p w14:paraId="68B5C0C7" w14:textId="77777777" w:rsidR="002116E8" w:rsidRPr="00E25856" w:rsidRDefault="002116E8" w:rsidP="00CD7AB9">
            <w:pPr>
              <w:spacing w:before="60" w:after="0" w:line="276" w:lineRule="auto"/>
              <w:jc w:val="both"/>
              <w:rPr>
                <w:rFonts w:cs="Calibri"/>
                <w:color w:val="000000"/>
                <w:sz w:val="20"/>
                <w:szCs w:val="20"/>
              </w:rPr>
            </w:pPr>
            <w:r w:rsidRPr="00E25856">
              <w:rPr>
                <w:rFonts w:cs="Calibri"/>
                <w:color w:val="000000"/>
                <w:sz w:val="20"/>
                <w:szCs w:val="20"/>
              </w:rPr>
              <w:t>Niezależna od zainstalowanego na serwerze systemu operacyjnego posiadająca dedykowane port RJ-45 Gigabit Ethernet umożliwiająca:</w:t>
            </w:r>
          </w:p>
          <w:p w14:paraId="1FB191AC" w14:textId="77777777" w:rsidR="002116E8" w:rsidRPr="00E25856" w:rsidRDefault="002116E8" w:rsidP="00CD7AB9">
            <w:pPr>
              <w:numPr>
                <w:ilvl w:val="0"/>
                <w:numId w:val="5"/>
              </w:numPr>
              <w:suppressAutoHyphens w:val="0"/>
              <w:autoSpaceDN/>
              <w:spacing w:before="60" w:after="0" w:line="276" w:lineRule="auto"/>
              <w:jc w:val="both"/>
              <w:textAlignment w:val="auto"/>
              <w:rPr>
                <w:rFonts w:eastAsia="Times New Roman" w:cs="Calibri"/>
                <w:sz w:val="20"/>
                <w:szCs w:val="20"/>
                <w:lang w:eastAsia="pl-PL"/>
              </w:rPr>
            </w:pPr>
            <w:r w:rsidRPr="00E25856">
              <w:rPr>
                <w:rFonts w:eastAsia="Times New Roman" w:cs="Calibri"/>
                <w:sz w:val="20"/>
                <w:szCs w:val="20"/>
                <w:lang w:eastAsia="pl-PL"/>
              </w:rPr>
              <w:t>zdalny dostęp do graficznego interfejsu Web karty zarządzającej</w:t>
            </w:r>
          </w:p>
          <w:p w14:paraId="7A2E453A" w14:textId="77777777" w:rsidR="002116E8" w:rsidRPr="00E25856" w:rsidRDefault="002116E8" w:rsidP="00CD7AB9">
            <w:pPr>
              <w:numPr>
                <w:ilvl w:val="0"/>
                <w:numId w:val="5"/>
              </w:numPr>
              <w:suppressAutoHyphens w:val="0"/>
              <w:autoSpaceDN/>
              <w:spacing w:before="60" w:after="0" w:line="276" w:lineRule="auto"/>
              <w:jc w:val="both"/>
              <w:textAlignment w:val="auto"/>
              <w:rPr>
                <w:rFonts w:eastAsia="Times New Roman" w:cs="Calibri"/>
                <w:sz w:val="20"/>
                <w:szCs w:val="20"/>
                <w:lang w:eastAsia="pl-PL"/>
              </w:rPr>
            </w:pPr>
            <w:r w:rsidRPr="00E25856">
              <w:rPr>
                <w:rFonts w:eastAsia="Times New Roman" w:cs="Calibri"/>
                <w:sz w:val="20"/>
                <w:szCs w:val="20"/>
                <w:lang w:eastAsia="pl-PL"/>
              </w:rPr>
              <w:t>zdalne monitorowanie i informowanie o statusie serwera (m.in. prędkości obrotowej wentylatorów, konfiguracji serwera)</w:t>
            </w:r>
          </w:p>
          <w:p w14:paraId="5C22C8CA" w14:textId="77777777" w:rsidR="002116E8" w:rsidRPr="00E25856" w:rsidRDefault="002116E8" w:rsidP="00CD7AB9">
            <w:pPr>
              <w:numPr>
                <w:ilvl w:val="0"/>
                <w:numId w:val="5"/>
              </w:numPr>
              <w:suppressAutoHyphens w:val="0"/>
              <w:autoSpaceDN/>
              <w:spacing w:before="60" w:after="0" w:line="276" w:lineRule="auto"/>
              <w:jc w:val="both"/>
              <w:textAlignment w:val="auto"/>
              <w:rPr>
                <w:rFonts w:eastAsia="Times New Roman" w:cs="Calibri"/>
                <w:sz w:val="20"/>
                <w:szCs w:val="20"/>
                <w:lang w:eastAsia="pl-PL"/>
              </w:rPr>
            </w:pPr>
            <w:r w:rsidRPr="00E25856">
              <w:rPr>
                <w:rFonts w:eastAsia="Times New Roman" w:cs="Calibri"/>
                <w:sz w:val="20"/>
                <w:szCs w:val="20"/>
                <w:lang w:eastAsia="pl-PL"/>
              </w:rPr>
              <w:t>szyfrowane połączenie (SSLv3) oraz autentykacje i autoryzację użytkownika</w:t>
            </w:r>
          </w:p>
          <w:p w14:paraId="3D7DDE00" w14:textId="77777777" w:rsidR="002116E8" w:rsidRPr="00E25856" w:rsidRDefault="002116E8" w:rsidP="00CD7AB9">
            <w:pPr>
              <w:numPr>
                <w:ilvl w:val="0"/>
                <w:numId w:val="5"/>
              </w:numPr>
              <w:suppressAutoHyphens w:val="0"/>
              <w:autoSpaceDN/>
              <w:spacing w:before="60" w:after="0" w:line="276" w:lineRule="auto"/>
              <w:jc w:val="both"/>
              <w:textAlignment w:val="auto"/>
              <w:rPr>
                <w:rFonts w:eastAsia="Times New Roman" w:cs="Calibri"/>
                <w:sz w:val="20"/>
                <w:szCs w:val="20"/>
                <w:lang w:eastAsia="pl-PL"/>
              </w:rPr>
            </w:pPr>
            <w:r w:rsidRPr="00E25856">
              <w:rPr>
                <w:rFonts w:eastAsia="Times New Roman" w:cs="Calibri"/>
                <w:sz w:val="20"/>
                <w:szCs w:val="20"/>
                <w:lang w:eastAsia="pl-PL"/>
              </w:rPr>
              <w:t>możliwość podmontowania zdalnych wirtualnych napędów</w:t>
            </w:r>
          </w:p>
          <w:p w14:paraId="20BA8011" w14:textId="77777777" w:rsidR="002116E8" w:rsidRPr="00E25856" w:rsidRDefault="002116E8" w:rsidP="00CD7AB9">
            <w:pPr>
              <w:numPr>
                <w:ilvl w:val="0"/>
                <w:numId w:val="5"/>
              </w:numPr>
              <w:suppressAutoHyphens w:val="0"/>
              <w:autoSpaceDN/>
              <w:spacing w:before="60" w:after="0" w:line="276" w:lineRule="auto"/>
              <w:jc w:val="both"/>
              <w:textAlignment w:val="auto"/>
              <w:rPr>
                <w:rFonts w:eastAsia="Times New Roman" w:cs="Calibri"/>
                <w:sz w:val="20"/>
                <w:szCs w:val="20"/>
                <w:lang w:eastAsia="pl-PL"/>
              </w:rPr>
            </w:pPr>
            <w:r w:rsidRPr="00E25856">
              <w:rPr>
                <w:rFonts w:eastAsia="Times New Roman" w:cs="Calibri"/>
                <w:sz w:val="20"/>
                <w:szCs w:val="20"/>
                <w:lang w:eastAsia="pl-PL"/>
              </w:rPr>
              <w:t>wirtualną konsolę z dostępem do myszy, klawiatury</w:t>
            </w:r>
          </w:p>
          <w:p w14:paraId="2DCFCC64" w14:textId="77777777" w:rsidR="002116E8" w:rsidRPr="00E25856" w:rsidRDefault="002116E8" w:rsidP="00CD7AB9">
            <w:pPr>
              <w:numPr>
                <w:ilvl w:val="0"/>
                <w:numId w:val="5"/>
              </w:numPr>
              <w:suppressAutoHyphens w:val="0"/>
              <w:autoSpaceDN/>
              <w:spacing w:before="60" w:after="0" w:line="276" w:lineRule="auto"/>
              <w:jc w:val="both"/>
              <w:textAlignment w:val="auto"/>
              <w:rPr>
                <w:rFonts w:eastAsia="Times New Roman" w:cs="Calibri"/>
                <w:sz w:val="20"/>
                <w:szCs w:val="20"/>
                <w:lang w:eastAsia="pl-PL"/>
              </w:rPr>
            </w:pPr>
            <w:r w:rsidRPr="00E25856">
              <w:rPr>
                <w:rFonts w:eastAsia="Times New Roman" w:cs="Calibri"/>
                <w:sz w:val="20"/>
                <w:szCs w:val="20"/>
                <w:lang w:eastAsia="pl-PL"/>
              </w:rPr>
              <w:t>wsparcie dla IPv6</w:t>
            </w:r>
          </w:p>
          <w:p w14:paraId="17E0E55B" w14:textId="77777777" w:rsidR="002116E8" w:rsidRPr="00E25856" w:rsidRDefault="002116E8" w:rsidP="00CD7AB9">
            <w:pPr>
              <w:numPr>
                <w:ilvl w:val="0"/>
                <w:numId w:val="5"/>
              </w:numPr>
              <w:suppressAutoHyphens w:val="0"/>
              <w:autoSpaceDN/>
              <w:spacing w:before="60" w:after="0" w:line="276" w:lineRule="auto"/>
              <w:jc w:val="both"/>
              <w:textAlignment w:val="auto"/>
              <w:rPr>
                <w:rFonts w:eastAsia="Times New Roman" w:cs="Calibri"/>
                <w:sz w:val="20"/>
                <w:szCs w:val="20"/>
                <w:lang w:eastAsia="pl-PL"/>
              </w:rPr>
            </w:pPr>
            <w:r w:rsidRPr="00E25856">
              <w:rPr>
                <w:rFonts w:eastAsia="Times New Roman" w:cs="Calibri"/>
                <w:sz w:val="20"/>
                <w:szCs w:val="20"/>
                <w:lang w:eastAsia="pl-PL"/>
              </w:rPr>
              <w:t xml:space="preserve">wsparcie dla SNMP; IPMI2.0, VLAN </w:t>
            </w:r>
            <w:proofErr w:type="spellStart"/>
            <w:r w:rsidRPr="00E25856">
              <w:rPr>
                <w:rFonts w:eastAsia="Times New Roman" w:cs="Calibri"/>
                <w:sz w:val="20"/>
                <w:szCs w:val="20"/>
                <w:lang w:eastAsia="pl-PL"/>
              </w:rPr>
              <w:t>tagging</w:t>
            </w:r>
            <w:proofErr w:type="spellEnd"/>
            <w:r w:rsidRPr="00E25856">
              <w:rPr>
                <w:rFonts w:eastAsia="Times New Roman" w:cs="Calibri"/>
                <w:sz w:val="20"/>
                <w:szCs w:val="20"/>
                <w:lang w:eastAsia="pl-PL"/>
              </w:rPr>
              <w:t>, Telnet, SSH</w:t>
            </w:r>
          </w:p>
          <w:p w14:paraId="29CBA369" w14:textId="77777777" w:rsidR="002116E8" w:rsidRPr="00E25856" w:rsidRDefault="002116E8" w:rsidP="00CD7AB9">
            <w:pPr>
              <w:numPr>
                <w:ilvl w:val="0"/>
                <w:numId w:val="5"/>
              </w:numPr>
              <w:suppressAutoHyphens w:val="0"/>
              <w:autoSpaceDN/>
              <w:spacing w:before="60" w:after="0" w:line="276" w:lineRule="auto"/>
              <w:jc w:val="both"/>
              <w:textAlignment w:val="auto"/>
              <w:rPr>
                <w:rFonts w:eastAsia="Times New Roman" w:cs="Calibri"/>
                <w:sz w:val="20"/>
                <w:szCs w:val="20"/>
                <w:lang w:eastAsia="pl-PL"/>
              </w:rPr>
            </w:pPr>
            <w:r w:rsidRPr="00E25856">
              <w:rPr>
                <w:rFonts w:eastAsia="Times New Roman" w:cs="Calibri"/>
                <w:sz w:val="20"/>
                <w:szCs w:val="20"/>
                <w:lang w:eastAsia="pl-PL"/>
              </w:rPr>
              <w:t>możliwość zdalnego monitorowania w czasie rzeczywistym poboru prądu przez serwer</w:t>
            </w:r>
          </w:p>
          <w:p w14:paraId="0448B456" w14:textId="77777777" w:rsidR="002116E8" w:rsidRPr="00E25856" w:rsidRDefault="002116E8" w:rsidP="00CD7AB9">
            <w:pPr>
              <w:numPr>
                <w:ilvl w:val="0"/>
                <w:numId w:val="5"/>
              </w:numPr>
              <w:suppressAutoHyphens w:val="0"/>
              <w:autoSpaceDN/>
              <w:spacing w:before="60" w:after="0" w:line="276" w:lineRule="auto"/>
              <w:jc w:val="both"/>
              <w:textAlignment w:val="auto"/>
              <w:rPr>
                <w:rFonts w:eastAsia="Times New Roman" w:cs="Calibri"/>
                <w:sz w:val="20"/>
                <w:szCs w:val="20"/>
                <w:lang w:eastAsia="pl-PL"/>
              </w:rPr>
            </w:pPr>
            <w:r w:rsidRPr="00E25856">
              <w:rPr>
                <w:rFonts w:eastAsia="Times New Roman" w:cs="Calibri"/>
                <w:sz w:val="20"/>
                <w:szCs w:val="20"/>
                <w:lang w:eastAsia="pl-PL"/>
              </w:rPr>
              <w:t>możliwość zdalnego ustawienia limitu poboru prądu przez konkretny serwer</w:t>
            </w:r>
          </w:p>
          <w:p w14:paraId="743AFBC4" w14:textId="77777777" w:rsidR="002116E8" w:rsidRPr="00E25856" w:rsidRDefault="002116E8" w:rsidP="00CD7AB9">
            <w:pPr>
              <w:numPr>
                <w:ilvl w:val="0"/>
                <w:numId w:val="5"/>
              </w:numPr>
              <w:suppressAutoHyphens w:val="0"/>
              <w:autoSpaceDN/>
              <w:spacing w:before="60" w:after="0" w:line="276" w:lineRule="auto"/>
              <w:jc w:val="both"/>
              <w:textAlignment w:val="auto"/>
              <w:rPr>
                <w:rFonts w:eastAsia="Times New Roman" w:cs="Calibri"/>
                <w:sz w:val="20"/>
                <w:szCs w:val="20"/>
                <w:lang w:eastAsia="pl-PL"/>
              </w:rPr>
            </w:pPr>
            <w:r w:rsidRPr="00E25856">
              <w:rPr>
                <w:rFonts w:eastAsia="Times New Roman" w:cs="Calibri"/>
                <w:sz w:val="20"/>
                <w:szCs w:val="20"/>
                <w:lang w:eastAsia="pl-PL"/>
              </w:rPr>
              <w:t>integracja z Active Directory</w:t>
            </w:r>
          </w:p>
          <w:p w14:paraId="525F09D0" w14:textId="77777777" w:rsidR="002116E8" w:rsidRPr="00E25856" w:rsidRDefault="002116E8" w:rsidP="00CD7AB9">
            <w:pPr>
              <w:numPr>
                <w:ilvl w:val="0"/>
                <w:numId w:val="5"/>
              </w:numPr>
              <w:suppressAutoHyphens w:val="0"/>
              <w:autoSpaceDN/>
              <w:spacing w:before="60" w:after="0" w:line="276" w:lineRule="auto"/>
              <w:jc w:val="both"/>
              <w:textAlignment w:val="auto"/>
              <w:rPr>
                <w:rFonts w:eastAsia="Times New Roman" w:cs="Calibri"/>
                <w:sz w:val="20"/>
                <w:szCs w:val="20"/>
                <w:lang w:eastAsia="pl-PL"/>
              </w:rPr>
            </w:pPr>
            <w:r w:rsidRPr="00E25856">
              <w:rPr>
                <w:rFonts w:eastAsia="Times New Roman" w:cs="Calibri"/>
                <w:sz w:val="20"/>
                <w:szCs w:val="20"/>
                <w:lang w:eastAsia="pl-PL"/>
              </w:rPr>
              <w:t xml:space="preserve">wsparcie dla </w:t>
            </w:r>
            <w:proofErr w:type="spellStart"/>
            <w:r w:rsidRPr="00E25856">
              <w:rPr>
                <w:rFonts w:eastAsia="Times New Roman" w:cs="Calibri"/>
                <w:sz w:val="20"/>
                <w:szCs w:val="20"/>
                <w:lang w:eastAsia="pl-PL"/>
              </w:rPr>
              <w:t>dynamic</w:t>
            </w:r>
            <w:proofErr w:type="spellEnd"/>
            <w:r w:rsidRPr="00E25856">
              <w:rPr>
                <w:rFonts w:eastAsia="Times New Roman" w:cs="Calibri"/>
                <w:sz w:val="20"/>
                <w:szCs w:val="20"/>
                <w:lang w:eastAsia="pl-PL"/>
              </w:rPr>
              <w:t xml:space="preserve"> DNS</w:t>
            </w:r>
          </w:p>
          <w:p w14:paraId="23084409" w14:textId="77777777" w:rsidR="002116E8" w:rsidRPr="00E25856" w:rsidRDefault="002116E8" w:rsidP="00CD7AB9">
            <w:pPr>
              <w:numPr>
                <w:ilvl w:val="0"/>
                <w:numId w:val="5"/>
              </w:numPr>
              <w:suppressAutoHyphens w:val="0"/>
              <w:autoSpaceDN/>
              <w:spacing w:before="60" w:after="0" w:line="276" w:lineRule="auto"/>
              <w:jc w:val="both"/>
              <w:textAlignment w:val="auto"/>
              <w:rPr>
                <w:rFonts w:eastAsia="Times New Roman" w:cs="Calibri"/>
                <w:sz w:val="20"/>
                <w:szCs w:val="20"/>
                <w:lang w:eastAsia="pl-PL"/>
              </w:rPr>
            </w:pPr>
            <w:r w:rsidRPr="00E25856">
              <w:rPr>
                <w:rFonts w:eastAsia="Times New Roman" w:cs="Calibri"/>
                <w:sz w:val="20"/>
                <w:szCs w:val="20"/>
                <w:lang w:eastAsia="pl-PL"/>
              </w:rPr>
              <w:t>wysyłanie do administratora maila z powiadomieniem o awarii lub zmianie konfiguracji sprzętowej</w:t>
            </w:r>
          </w:p>
          <w:p w14:paraId="0F26CE16" w14:textId="77777777" w:rsidR="002116E8" w:rsidRPr="00E25856" w:rsidRDefault="002116E8" w:rsidP="00CD7AB9">
            <w:pPr>
              <w:numPr>
                <w:ilvl w:val="0"/>
                <w:numId w:val="5"/>
              </w:numPr>
              <w:suppressAutoHyphens w:val="0"/>
              <w:autoSpaceDN/>
              <w:spacing w:before="60" w:after="0" w:line="276" w:lineRule="auto"/>
              <w:jc w:val="both"/>
              <w:textAlignment w:val="auto"/>
              <w:rPr>
                <w:rFonts w:eastAsia="Times New Roman" w:cs="Calibri"/>
                <w:sz w:val="20"/>
                <w:szCs w:val="20"/>
                <w:lang w:eastAsia="pl-PL"/>
              </w:rPr>
            </w:pPr>
            <w:r w:rsidRPr="00E25856">
              <w:rPr>
                <w:rFonts w:eastAsia="Times New Roman" w:cs="Calibri"/>
                <w:sz w:val="20"/>
                <w:szCs w:val="20"/>
                <w:lang w:eastAsia="pl-PL"/>
              </w:rPr>
              <w:t>możliwość podłączenia lokalnego poprzez złącze RS-232</w:t>
            </w:r>
          </w:p>
          <w:p w14:paraId="1A93FB63" w14:textId="5EBCDA09" w:rsidR="002116E8" w:rsidRDefault="002116E8" w:rsidP="00CD7AB9">
            <w:pPr>
              <w:spacing w:before="60" w:after="0" w:line="276" w:lineRule="auto"/>
              <w:jc w:val="both"/>
              <w:rPr>
                <w:rFonts w:asciiTheme="minorHAnsi" w:hAnsiTheme="minorHAnsi" w:cstheme="minorHAnsi"/>
              </w:rPr>
            </w:pPr>
            <w:r w:rsidRPr="00E25856">
              <w:rPr>
                <w:rFonts w:eastAsia="Times New Roman" w:cs="Calibri"/>
                <w:sz w:val="20"/>
                <w:szCs w:val="20"/>
                <w:lang w:eastAsia="pl-PL"/>
              </w:rPr>
              <w:t>możliwość zarządzania bezpośredniego oraz poprzez złącze USB umieszczone na froncie obudowy.</w:t>
            </w:r>
          </w:p>
        </w:tc>
      </w:tr>
      <w:tr w:rsidR="002116E8" w14:paraId="045D4B1F"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6493B9E3" w14:textId="01A50A8E" w:rsidR="002116E8" w:rsidRDefault="002116E8" w:rsidP="009119A7">
            <w:pPr>
              <w:spacing w:before="60" w:after="0" w:line="276" w:lineRule="auto"/>
              <w:rPr>
                <w:rFonts w:asciiTheme="minorHAnsi" w:hAnsiTheme="minorHAnsi" w:cstheme="minorHAnsi"/>
                <w:bCs/>
              </w:rPr>
            </w:pPr>
          </w:p>
        </w:tc>
        <w:tc>
          <w:tcPr>
            <w:tcW w:w="2697" w:type="dxa"/>
          </w:tcPr>
          <w:p w14:paraId="124F134F" w14:textId="339296FE" w:rsidR="002116E8" w:rsidRDefault="002116E8" w:rsidP="009119A7">
            <w:pPr>
              <w:spacing w:before="60" w:after="0" w:line="276" w:lineRule="auto"/>
              <w:rPr>
                <w:rFonts w:asciiTheme="minorHAnsi" w:hAnsiTheme="minorHAnsi" w:cstheme="minorHAnsi"/>
                <w:b/>
                <w:bCs/>
              </w:rPr>
            </w:pPr>
          </w:p>
        </w:tc>
        <w:tc>
          <w:tcPr>
            <w:tcW w:w="6095" w:type="dxa"/>
          </w:tcPr>
          <w:p w14:paraId="7EA46901" w14:textId="14CBD706" w:rsidR="002116E8" w:rsidRDefault="002116E8" w:rsidP="00CD7AB9">
            <w:pPr>
              <w:spacing w:before="60" w:after="0" w:line="276" w:lineRule="auto"/>
              <w:jc w:val="both"/>
              <w:rPr>
                <w:rFonts w:asciiTheme="minorHAnsi" w:hAnsiTheme="minorHAnsi" w:cstheme="minorHAnsi"/>
              </w:rPr>
            </w:pPr>
          </w:p>
        </w:tc>
      </w:tr>
      <w:tr w:rsidR="00913467" w14:paraId="26A60182"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7F889525" w14:textId="77777777" w:rsidR="00913467" w:rsidRDefault="00913467" w:rsidP="009119A7">
            <w:pPr>
              <w:spacing w:before="60" w:after="0" w:line="276" w:lineRule="auto"/>
              <w:rPr>
                <w:rFonts w:asciiTheme="minorHAnsi" w:hAnsiTheme="minorHAnsi" w:cstheme="minorHAnsi"/>
                <w:bCs/>
              </w:rPr>
            </w:pPr>
          </w:p>
        </w:tc>
        <w:tc>
          <w:tcPr>
            <w:tcW w:w="2697" w:type="dxa"/>
          </w:tcPr>
          <w:p w14:paraId="35CEB4D0" w14:textId="2FBE2024" w:rsidR="00913467" w:rsidRPr="00E25856" w:rsidRDefault="009376B0" w:rsidP="009119A7">
            <w:pPr>
              <w:spacing w:before="60" w:after="0" w:line="276" w:lineRule="auto"/>
              <w:rPr>
                <w:rFonts w:cs="Calibri"/>
                <w:b/>
                <w:sz w:val="20"/>
                <w:szCs w:val="20"/>
              </w:rPr>
            </w:pPr>
            <w:r w:rsidRPr="00797EF1">
              <w:rPr>
                <w:rFonts w:asciiTheme="minorHAnsi" w:hAnsiTheme="minorHAnsi" w:cstheme="minorHAnsi"/>
                <w:color w:val="000000"/>
                <w:sz w:val="20"/>
                <w:szCs w:val="20"/>
              </w:rPr>
              <w:t xml:space="preserve">Wsparcie dla systemów operacyjnych i systemów </w:t>
            </w:r>
            <w:proofErr w:type="spellStart"/>
            <w:r w:rsidRPr="00797EF1">
              <w:rPr>
                <w:rFonts w:asciiTheme="minorHAnsi" w:hAnsiTheme="minorHAnsi" w:cstheme="minorHAnsi"/>
                <w:color w:val="000000"/>
                <w:sz w:val="20"/>
                <w:szCs w:val="20"/>
              </w:rPr>
              <w:t>wirtualizacyjnych</w:t>
            </w:r>
            <w:proofErr w:type="spellEnd"/>
          </w:p>
        </w:tc>
        <w:tc>
          <w:tcPr>
            <w:tcW w:w="6095" w:type="dxa"/>
          </w:tcPr>
          <w:p w14:paraId="6452D2C7" w14:textId="77777777" w:rsidR="006E3F76" w:rsidRPr="00353536" w:rsidRDefault="006E3F76" w:rsidP="006E3F76">
            <w:pPr>
              <w:spacing w:after="0" w:line="240" w:lineRule="auto"/>
              <w:jc w:val="both"/>
              <w:rPr>
                <w:rFonts w:asciiTheme="minorHAnsi" w:hAnsiTheme="minorHAnsi" w:cstheme="minorHAnsi"/>
                <w:color w:val="000000"/>
                <w:sz w:val="20"/>
                <w:szCs w:val="20"/>
              </w:rPr>
            </w:pPr>
            <w:r w:rsidRPr="00353536">
              <w:rPr>
                <w:rFonts w:asciiTheme="minorHAnsi" w:hAnsiTheme="minorHAnsi" w:cstheme="minorHAnsi"/>
                <w:color w:val="000000"/>
                <w:sz w:val="20"/>
                <w:szCs w:val="20"/>
              </w:rPr>
              <w:t>Microsoft Windows Server 2016, 2019</w:t>
            </w:r>
          </w:p>
          <w:p w14:paraId="586D19DF" w14:textId="77777777" w:rsidR="006E3F76" w:rsidRPr="00353536" w:rsidRDefault="006E3F76" w:rsidP="006E3F76">
            <w:pPr>
              <w:spacing w:after="0" w:line="240" w:lineRule="auto"/>
              <w:jc w:val="both"/>
              <w:rPr>
                <w:rFonts w:asciiTheme="minorHAnsi" w:hAnsiTheme="minorHAnsi" w:cstheme="minorHAnsi"/>
                <w:color w:val="000000"/>
                <w:sz w:val="20"/>
                <w:szCs w:val="20"/>
              </w:rPr>
            </w:pPr>
            <w:r w:rsidRPr="00353536">
              <w:rPr>
                <w:rFonts w:asciiTheme="minorHAnsi" w:hAnsiTheme="minorHAnsi" w:cstheme="minorHAnsi"/>
                <w:color w:val="000000"/>
                <w:sz w:val="20"/>
                <w:szCs w:val="20"/>
              </w:rPr>
              <w:t xml:space="preserve">Red </w:t>
            </w:r>
            <w:proofErr w:type="spellStart"/>
            <w:r w:rsidRPr="00353536">
              <w:rPr>
                <w:rFonts w:asciiTheme="minorHAnsi" w:hAnsiTheme="minorHAnsi" w:cstheme="minorHAnsi"/>
                <w:color w:val="000000"/>
                <w:sz w:val="20"/>
                <w:szCs w:val="20"/>
              </w:rPr>
              <w:t>Hat</w:t>
            </w:r>
            <w:proofErr w:type="spellEnd"/>
            <w:r w:rsidRPr="00353536">
              <w:rPr>
                <w:rFonts w:asciiTheme="minorHAnsi" w:hAnsiTheme="minorHAnsi" w:cstheme="minorHAnsi"/>
                <w:color w:val="000000"/>
                <w:sz w:val="20"/>
                <w:szCs w:val="20"/>
              </w:rPr>
              <w:t xml:space="preserve"> Enterprise Linux (RHEL) 6.9 oraz 7.3</w:t>
            </w:r>
          </w:p>
          <w:p w14:paraId="6C866A55" w14:textId="77777777" w:rsidR="006E3F76" w:rsidRPr="00353536" w:rsidRDefault="006E3F76" w:rsidP="006E3F76">
            <w:pPr>
              <w:spacing w:after="0" w:line="240" w:lineRule="auto"/>
              <w:jc w:val="both"/>
              <w:rPr>
                <w:rFonts w:asciiTheme="minorHAnsi" w:hAnsiTheme="minorHAnsi" w:cstheme="minorHAnsi"/>
                <w:color w:val="000000"/>
                <w:sz w:val="20"/>
                <w:szCs w:val="20"/>
              </w:rPr>
            </w:pPr>
            <w:r w:rsidRPr="00353536">
              <w:rPr>
                <w:rFonts w:asciiTheme="minorHAnsi" w:hAnsiTheme="minorHAnsi" w:cstheme="minorHAnsi"/>
                <w:color w:val="000000"/>
                <w:sz w:val="20"/>
                <w:szCs w:val="20"/>
              </w:rPr>
              <w:t>SUSE Linux Enterprise Server (SLES) 11 SP4 oraz 12 SP2</w:t>
            </w:r>
          </w:p>
          <w:p w14:paraId="7BAA356A" w14:textId="3C1060B7" w:rsidR="006E3F76" w:rsidRPr="00353536" w:rsidDel="00890A19" w:rsidRDefault="006E3F76" w:rsidP="006E3F76">
            <w:pPr>
              <w:spacing w:after="0" w:line="240" w:lineRule="auto"/>
              <w:jc w:val="both"/>
              <w:rPr>
                <w:del w:id="4" w:author="MZ_LT" w:date="2020-08-05T17:39:00Z"/>
                <w:rFonts w:asciiTheme="minorHAnsi" w:hAnsiTheme="minorHAnsi" w:cstheme="minorHAnsi"/>
                <w:color w:val="000000"/>
                <w:sz w:val="20"/>
                <w:szCs w:val="20"/>
              </w:rPr>
            </w:pPr>
            <w:del w:id="5" w:author="MZ_LT" w:date="2020-08-05T17:39:00Z">
              <w:r w:rsidRPr="00353536" w:rsidDel="00890A19">
                <w:rPr>
                  <w:rFonts w:asciiTheme="minorHAnsi" w:hAnsiTheme="minorHAnsi" w:cstheme="minorHAnsi"/>
                  <w:color w:val="000000"/>
                  <w:sz w:val="20"/>
                  <w:szCs w:val="20"/>
                </w:rPr>
                <w:delText>CentOS</w:delText>
              </w:r>
            </w:del>
          </w:p>
          <w:p w14:paraId="55FB5984" w14:textId="4BD00B22" w:rsidR="00913467" w:rsidRDefault="006E3F76" w:rsidP="00CD7AB9">
            <w:pPr>
              <w:spacing w:before="60" w:after="0" w:line="276" w:lineRule="auto"/>
              <w:jc w:val="both"/>
              <w:rPr>
                <w:rFonts w:cs="Calibri"/>
                <w:color w:val="000000"/>
                <w:sz w:val="20"/>
                <w:szCs w:val="20"/>
              </w:rPr>
            </w:pPr>
            <w:proofErr w:type="spellStart"/>
            <w:r w:rsidRPr="00353536">
              <w:rPr>
                <w:rFonts w:asciiTheme="minorHAnsi" w:hAnsiTheme="minorHAnsi" w:cstheme="minorHAnsi"/>
                <w:color w:val="000000"/>
                <w:sz w:val="20"/>
                <w:szCs w:val="20"/>
              </w:rPr>
              <w:t>VMware</w:t>
            </w:r>
            <w:proofErr w:type="spellEnd"/>
            <w:r w:rsidRPr="00353536">
              <w:rPr>
                <w:rFonts w:asciiTheme="minorHAnsi" w:hAnsiTheme="minorHAnsi" w:cstheme="minorHAnsi"/>
                <w:color w:val="000000"/>
                <w:sz w:val="20"/>
                <w:szCs w:val="20"/>
              </w:rPr>
              <w:t xml:space="preserve"> </w:t>
            </w:r>
            <w:proofErr w:type="spellStart"/>
            <w:r w:rsidRPr="00353536">
              <w:rPr>
                <w:rFonts w:asciiTheme="minorHAnsi" w:hAnsiTheme="minorHAnsi" w:cstheme="minorHAnsi"/>
                <w:color w:val="000000"/>
                <w:sz w:val="20"/>
                <w:szCs w:val="20"/>
              </w:rPr>
              <w:t>ESXi</w:t>
            </w:r>
            <w:proofErr w:type="spellEnd"/>
            <w:r w:rsidRPr="00353536">
              <w:rPr>
                <w:rFonts w:asciiTheme="minorHAnsi" w:hAnsiTheme="minorHAnsi" w:cstheme="minorHAnsi"/>
                <w:color w:val="000000"/>
                <w:sz w:val="20"/>
                <w:szCs w:val="20"/>
              </w:rPr>
              <w:t xml:space="preserve"> 6.0, 6.5 i 6.7</w:t>
            </w:r>
          </w:p>
        </w:tc>
      </w:tr>
      <w:tr w:rsidR="002116E8" w14:paraId="6BD0F46E"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0B60F54A" w14:textId="2CA32EED" w:rsidR="002116E8" w:rsidRDefault="002116E8" w:rsidP="009119A7">
            <w:pPr>
              <w:spacing w:before="60" w:after="0" w:line="276" w:lineRule="auto"/>
              <w:rPr>
                <w:rFonts w:asciiTheme="minorHAnsi" w:hAnsiTheme="minorHAnsi" w:cstheme="minorHAnsi"/>
                <w:bCs/>
              </w:rPr>
            </w:pPr>
            <w:r>
              <w:rPr>
                <w:rFonts w:asciiTheme="minorHAnsi" w:hAnsiTheme="minorHAnsi" w:cstheme="minorHAnsi"/>
                <w:bCs/>
              </w:rPr>
              <w:t>19.</w:t>
            </w:r>
          </w:p>
        </w:tc>
        <w:tc>
          <w:tcPr>
            <w:tcW w:w="2697" w:type="dxa"/>
          </w:tcPr>
          <w:p w14:paraId="21AEC18C" w14:textId="11BA4351" w:rsidR="002116E8" w:rsidRDefault="002116E8" w:rsidP="009119A7">
            <w:pPr>
              <w:spacing w:before="60" w:after="0" w:line="276" w:lineRule="auto"/>
              <w:rPr>
                <w:rFonts w:asciiTheme="minorHAnsi" w:hAnsiTheme="minorHAnsi" w:cstheme="minorHAnsi"/>
                <w:b/>
                <w:bCs/>
              </w:rPr>
            </w:pPr>
            <w:r w:rsidRPr="00E25856">
              <w:rPr>
                <w:rFonts w:cs="Calibri"/>
                <w:b/>
                <w:sz w:val="20"/>
                <w:szCs w:val="20"/>
              </w:rPr>
              <w:t>Warunki gwarancji</w:t>
            </w:r>
          </w:p>
        </w:tc>
        <w:tc>
          <w:tcPr>
            <w:tcW w:w="6095" w:type="dxa"/>
          </w:tcPr>
          <w:p w14:paraId="31B52F2D" w14:textId="6B04C284" w:rsidR="002116E8" w:rsidRPr="00E25856" w:rsidRDefault="00DF161F" w:rsidP="00CD7AB9">
            <w:pPr>
              <w:spacing w:before="60" w:after="0" w:line="276" w:lineRule="auto"/>
              <w:jc w:val="both"/>
              <w:rPr>
                <w:rFonts w:cs="Calibri"/>
                <w:color w:val="000000"/>
                <w:sz w:val="20"/>
                <w:szCs w:val="20"/>
              </w:rPr>
            </w:pPr>
            <w:r>
              <w:rPr>
                <w:rFonts w:cs="Calibri"/>
                <w:color w:val="000000"/>
                <w:sz w:val="20"/>
                <w:szCs w:val="20"/>
              </w:rPr>
              <w:t>3</w:t>
            </w:r>
            <w:r w:rsidRPr="00E25856">
              <w:rPr>
                <w:rFonts w:cs="Calibri"/>
                <w:color w:val="000000"/>
                <w:sz w:val="20"/>
                <w:szCs w:val="20"/>
              </w:rPr>
              <w:t xml:space="preserve"> </w:t>
            </w:r>
            <w:r w:rsidR="002116E8" w:rsidRPr="00E25856">
              <w:rPr>
                <w:rFonts w:cs="Calibri"/>
                <w:color w:val="000000"/>
                <w:sz w:val="20"/>
                <w:szCs w:val="20"/>
              </w:rPr>
              <w:t>lat</w:t>
            </w:r>
            <w:r>
              <w:rPr>
                <w:rFonts w:cs="Calibri"/>
                <w:color w:val="000000"/>
                <w:sz w:val="20"/>
                <w:szCs w:val="20"/>
              </w:rPr>
              <w:t>a</w:t>
            </w:r>
            <w:r w:rsidR="002116E8" w:rsidRPr="00E25856">
              <w:rPr>
                <w:rFonts w:cs="Calibri"/>
                <w:color w:val="000000"/>
                <w:sz w:val="20"/>
                <w:szCs w:val="20"/>
              </w:rPr>
              <w:t xml:space="preserve"> gwarancji producenta z czasem </w:t>
            </w:r>
            <w:proofErr w:type="spellStart"/>
            <w:r w:rsidR="007704D0">
              <w:rPr>
                <w:rFonts w:cs="Calibri"/>
                <w:color w:val="000000"/>
                <w:sz w:val="20"/>
                <w:szCs w:val="20"/>
              </w:rPr>
              <w:t>naprawy</w:t>
            </w:r>
            <w:r w:rsidR="002116E8" w:rsidRPr="00E25856">
              <w:rPr>
                <w:rFonts w:cs="Calibri"/>
                <w:color w:val="000000"/>
                <w:sz w:val="20"/>
                <w:szCs w:val="20"/>
              </w:rPr>
              <w:t>do</w:t>
            </w:r>
            <w:proofErr w:type="spellEnd"/>
            <w:r w:rsidR="002116E8" w:rsidRPr="00E25856">
              <w:rPr>
                <w:rFonts w:cs="Calibri"/>
                <w:color w:val="000000"/>
                <w:sz w:val="20"/>
                <w:szCs w:val="20"/>
              </w:rPr>
              <w:t xml:space="preserve"> następnego dnia roboczego od przyjęcia zgłoszenia, możliwość zgłaszania </w:t>
            </w:r>
            <w:r w:rsidR="002116E8" w:rsidRPr="00E25856">
              <w:rPr>
                <w:rFonts w:eastAsia="Times New Roman" w:cs="Calibri"/>
                <w:color w:val="000000"/>
                <w:sz w:val="20"/>
                <w:szCs w:val="20"/>
              </w:rPr>
              <w:t xml:space="preserve">awarii w trybie 24x7x365 </w:t>
            </w:r>
            <w:r w:rsidR="002116E8" w:rsidRPr="00E25856">
              <w:rPr>
                <w:rFonts w:cs="Calibri"/>
                <w:color w:val="000000"/>
                <w:sz w:val="20"/>
                <w:szCs w:val="20"/>
              </w:rPr>
              <w:t>poprzez ogólnopolską linię telefoniczną producenta.</w:t>
            </w:r>
          </w:p>
          <w:p w14:paraId="0EDFA665" w14:textId="77777777" w:rsidR="002116E8" w:rsidRPr="00E25856" w:rsidRDefault="002116E8" w:rsidP="00CD7AB9">
            <w:pPr>
              <w:spacing w:before="60" w:after="0" w:line="276" w:lineRule="auto"/>
              <w:jc w:val="both"/>
              <w:rPr>
                <w:rFonts w:cs="Calibri"/>
                <w:color w:val="000000"/>
                <w:sz w:val="20"/>
                <w:szCs w:val="20"/>
              </w:rPr>
            </w:pPr>
          </w:p>
          <w:p w14:paraId="34FF2A63" w14:textId="77777777" w:rsidR="002116E8" w:rsidRPr="00E25856" w:rsidRDefault="002116E8" w:rsidP="00CD7AB9">
            <w:pPr>
              <w:spacing w:before="60" w:after="0" w:line="276" w:lineRule="auto"/>
              <w:jc w:val="both"/>
              <w:rPr>
                <w:rFonts w:cs="Calibri"/>
                <w:sz w:val="20"/>
                <w:szCs w:val="20"/>
              </w:rPr>
            </w:pPr>
            <w:bookmarkStart w:id="6" w:name="_Hlk29844463"/>
            <w:r w:rsidRPr="00E25856">
              <w:rPr>
                <w:rFonts w:cs="Calibri"/>
                <w:color w:val="000000"/>
                <w:sz w:val="20"/>
                <w:szCs w:val="20"/>
              </w:rPr>
              <w:lastRenderedPageBreak/>
              <w:t>W przypadku awarii dysków pozostają one własnością Zamawiającego.</w:t>
            </w:r>
          </w:p>
          <w:bookmarkEnd w:id="6"/>
          <w:p w14:paraId="4843CB09" w14:textId="77777777" w:rsidR="002116E8" w:rsidRDefault="002116E8" w:rsidP="00CD7AB9">
            <w:pPr>
              <w:spacing w:before="60" w:after="0" w:line="276" w:lineRule="auto"/>
              <w:jc w:val="both"/>
              <w:rPr>
                <w:rFonts w:asciiTheme="minorHAnsi" w:hAnsiTheme="minorHAnsi" w:cstheme="minorHAnsi"/>
              </w:rPr>
            </w:pPr>
          </w:p>
        </w:tc>
      </w:tr>
      <w:tr w:rsidR="002116E8" w14:paraId="6AFEB245"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26BEE9A8" w14:textId="7BD9C2A7" w:rsidR="002116E8" w:rsidRDefault="002116E8" w:rsidP="009119A7">
            <w:pPr>
              <w:spacing w:before="60" w:after="0" w:line="276" w:lineRule="auto"/>
              <w:rPr>
                <w:rFonts w:asciiTheme="minorHAnsi" w:hAnsiTheme="minorHAnsi" w:cstheme="minorHAnsi"/>
                <w:bCs/>
              </w:rPr>
            </w:pPr>
            <w:r>
              <w:rPr>
                <w:rFonts w:asciiTheme="minorHAnsi" w:hAnsiTheme="minorHAnsi" w:cstheme="minorHAnsi"/>
                <w:bCs/>
              </w:rPr>
              <w:lastRenderedPageBreak/>
              <w:t>20.</w:t>
            </w:r>
          </w:p>
        </w:tc>
        <w:tc>
          <w:tcPr>
            <w:tcW w:w="2697" w:type="dxa"/>
            <w:tcBorders>
              <w:top w:val="single" w:sz="4" w:space="0" w:color="auto"/>
              <w:left w:val="single" w:sz="4" w:space="0" w:color="auto"/>
              <w:bottom w:val="single" w:sz="4" w:space="0" w:color="auto"/>
              <w:right w:val="single" w:sz="4" w:space="0" w:color="auto"/>
            </w:tcBorders>
          </w:tcPr>
          <w:p w14:paraId="0516A62E" w14:textId="63C5068F" w:rsidR="002116E8" w:rsidRDefault="002116E8" w:rsidP="009119A7">
            <w:pPr>
              <w:spacing w:before="60" w:after="0" w:line="276" w:lineRule="auto"/>
              <w:rPr>
                <w:rFonts w:asciiTheme="minorHAnsi" w:hAnsiTheme="minorHAnsi" w:cstheme="minorHAnsi"/>
                <w:b/>
                <w:bCs/>
              </w:rPr>
            </w:pPr>
            <w:r w:rsidRPr="00E25856">
              <w:rPr>
                <w:rFonts w:cs="Calibri"/>
                <w:b/>
                <w:sz w:val="20"/>
                <w:szCs w:val="20"/>
              </w:rPr>
              <w:t>Dokumentacja użytkownika</w:t>
            </w:r>
          </w:p>
        </w:tc>
        <w:tc>
          <w:tcPr>
            <w:tcW w:w="6095" w:type="dxa"/>
            <w:tcBorders>
              <w:top w:val="single" w:sz="4" w:space="0" w:color="auto"/>
              <w:left w:val="single" w:sz="4" w:space="0" w:color="auto"/>
              <w:bottom w:val="single" w:sz="4" w:space="0" w:color="auto"/>
              <w:right w:val="single" w:sz="4" w:space="0" w:color="auto"/>
            </w:tcBorders>
          </w:tcPr>
          <w:p w14:paraId="18998946" w14:textId="77777777" w:rsidR="002116E8" w:rsidRPr="00E25856" w:rsidRDefault="002116E8" w:rsidP="00CD7AB9">
            <w:pPr>
              <w:spacing w:before="60" w:after="0" w:line="276" w:lineRule="auto"/>
              <w:jc w:val="both"/>
              <w:rPr>
                <w:rFonts w:cs="Calibri"/>
                <w:sz w:val="20"/>
                <w:szCs w:val="20"/>
              </w:rPr>
            </w:pPr>
            <w:r w:rsidRPr="00E25856">
              <w:rPr>
                <w:rFonts w:cs="Calibri"/>
                <w:sz w:val="20"/>
                <w:szCs w:val="20"/>
              </w:rPr>
              <w:t>Zamawiający wymaga dokumentacji w języku polskim lub angi</w:t>
            </w:r>
            <w:r w:rsidRPr="00E25856">
              <w:rPr>
                <w:rFonts w:cs="Calibri"/>
                <w:i/>
                <w:sz w:val="20"/>
                <w:szCs w:val="20"/>
              </w:rPr>
              <w:t>e</w:t>
            </w:r>
            <w:r w:rsidRPr="00E25856">
              <w:rPr>
                <w:rFonts w:cs="Calibri"/>
                <w:sz w:val="20"/>
                <w:szCs w:val="20"/>
              </w:rPr>
              <w:t>lskim.</w:t>
            </w:r>
          </w:p>
          <w:p w14:paraId="50F1E583" w14:textId="7F8F311F" w:rsidR="002116E8" w:rsidRDefault="002116E8" w:rsidP="00CD7AB9">
            <w:pPr>
              <w:spacing w:before="60" w:after="0" w:line="276" w:lineRule="auto"/>
              <w:jc w:val="both"/>
              <w:rPr>
                <w:rFonts w:asciiTheme="minorHAnsi" w:hAnsiTheme="minorHAnsi" w:cstheme="minorHAnsi"/>
              </w:rPr>
            </w:pPr>
            <w:r w:rsidRPr="00E25856">
              <w:rPr>
                <w:rFonts w:cs="Calibri"/>
                <w:bCs/>
                <w:sz w:val="20"/>
                <w:szCs w:val="20"/>
              </w:rPr>
              <w:t>Możliwość telefonicznego sprawdzenia konfiguracji sprzętowej serwera oraz warunków gwarancji po podaniu numeru seryjnego bezpośrednio u</w:t>
            </w:r>
            <w:r w:rsidR="008D2E01">
              <w:rPr>
                <w:rFonts w:cs="Calibri"/>
                <w:bCs/>
                <w:sz w:val="20"/>
                <w:szCs w:val="20"/>
              </w:rPr>
              <w:t> </w:t>
            </w:r>
            <w:r w:rsidRPr="00E25856">
              <w:rPr>
                <w:rFonts w:cs="Calibri"/>
                <w:bCs/>
                <w:sz w:val="20"/>
                <w:szCs w:val="20"/>
              </w:rPr>
              <w:t>producenta lub jego przedstawiciela.</w:t>
            </w:r>
          </w:p>
        </w:tc>
      </w:tr>
    </w:tbl>
    <w:p w14:paraId="7CE2B29D" w14:textId="098CB0BE" w:rsidR="003D5D48" w:rsidRDefault="003D5D48" w:rsidP="003D5D48">
      <w:pPr>
        <w:pStyle w:val="Nagwek1"/>
        <w:numPr>
          <w:ilvl w:val="0"/>
          <w:numId w:val="23"/>
        </w:numPr>
      </w:pPr>
      <w:r>
        <w:rPr>
          <w:lang w:eastAsia="pl-PL"/>
        </w:rPr>
        <w:t>Pamięć masowa NAS</w:t>
      </w:r>
    </w:p>
    <w:tbl>
      <w:tblPr>
        <w:tblW w:w="9555" w:type="dxa"/>
        <w:tblInd w:w="-147" w:type="dxa"/>
        <w:tblCellMar>
          <w:left w:w="70" w:type="dxa"/>
          <w:right w:w="70" w:type="dxa"/>
        </w:tblCellMar>
        <w:tblLook w:val="04A0" w:firstRow="1" w:lastRow="0" w:firstColumn="1" w:lastColumn="0" w:noHBand="0" w:noVBand="1"/>
      </w:tblPr>
      <w:tblGrid>
        <w:gridCol w:w="763"/>
        <w:gridCol w:w="2697"/>
        <w:gridCol w:w="6095"/>
      </w:tblGrid>
      <w:tr w:rsidR="003D5D48" w14:paraId="76C86FE2" w14:textId="77777777" w:rsidTr="00EF348E">
        <w:trPr>
          <w:trHeight w:val="300"/>
          <w:tblHeader/>
        </w:trPr>
        <w:tc>
          <w:tcPr>
            <w:tcW w:w="763" w:type="dxa"/>
            <w:tcBorders>
              <w:top w:val="single" w:sz="4" w:space="0" w:color="auto"/>
              <w:left w:val="single" w:sz="4" w:space="0" w:color="auto"/>
              <w:bottom w:val="single" w:sz="4" w:space="0" w:color="auto"/>
              <w:right w:val="single" w:sz="4" w:space="0" w:color="auto"/>
            </w:tcBorders>
            <w:shd w:val="clear" w:color="auto" w:fill="00B0F0"/>
            <w:noWrap/>
            <w:hideMark/>
          </w:tcPr>
          <w:p w14:paraId="756512E8" w14:textId="77777777" w:rsidR="003D5D48" w:rsidRDefault="003D5D48" w:rsidP="00EF348E">
            <w:pPr>
              <w:suppressAutoHyphens w:val="0"/>
              <w:spacing w:before="60" w:after="0" w:line="276" w:lineRule="auto"/>
              <w:rPr>
                <w:rFonts w:asciiTheme="minorHAnsi" w:hAnsiTheme="minorHAnsi" w:cstheme="minorHAnsi"/>
                <w:b/>
                <w:bCs/>
                <w:color w:val="000000"/>
                <w:lang w:eastAsia="pl-PL"/>
              </w:rPr>
            </w:pPr>
            <w:r>
              <w:rPr>
                <w:rFonts w:asciiTheme="minorHAnsi" w:hAnsiTheme="minorHAnsi" w:cstheme="minorHAnsi"/>
                <w:b/>
              </w:rPr>
              <w:t>Lp.</w:t>
            </w:r>
          </w:p>
        </w:tc>
        <w:tc>
          <w:tcPr>
            <w:tcW w:w="2697" w:type="dxa"/>
            <w:tcBorders>
              <w:top w:val="single" w:sz="4" w:space="0" w:color="auto"/>
              <w:left w:val="single" w:sz="4" w:space="0" w:color="auto"/>
              <w:bottom w:val="single" w:sz="4" w:space="0" w:color="auto"/>
              <w:right w:val="single" w:sz="4" w:space="0" w:color="auto"/>
            </w:tcBorders>
            <w:shd w:val="clear" w:color="auto" w:fill="00B0F0"/>
            <w:noWrap/>
            <w:hideMark/>
          </w:tcPr>
          <w:p w14:paraId="41933CBA" w14:textId="77777777" w:rsidR="003D5D48" w:rsidRDefault="003D5D48" w:rsidP="00EF348E">
            <w:pPr>
              <w:suppressAutoHyphens w:val="0"/>
              <w:spacing w:before="60" w:after="0" w:line="276" w:lineRule="auto"/>
              <w:rPr>
                <w:rFonts w:asciiTheme="minorHAnsi" w:hAnsiTheme="minorHAnsi" w:cstheme="minorHAnsi"/>
                <w:b/>
                <w:bCs/>
                <w:color w:val="000000"/>
                <w:lang w:eastAsia="pl-PL"/>
              </w:rPr>
            </w:pPr>
            <w:r>
              <w:rPr>
                <w:rFonts w:asciiTheme="minorHAnsi" w:hAnsiTheme="minorHAnsi" w:cstheme="minorHAnsi"/>
                <w:b/>
              </w:rPr>
              <w:t>Nazwa komponentu</w:t>
            </w:r>
          </w:p>
        </w:tc>
        <w:tc>
          <w:tcPr>
            <w:tcW w:w="6095" w:type="dxa"/>
            <w:tcBorders>
              <w:top w:val="single" w:sz="4" w:space="0" w:color="auto"/>
              <w:left w:val="single" w:sz="4" w:space="0" w:color="auto"/>
              <w:bottom w:val="single" w:sz="4" w:space="0" w:color="auto"/>
              <w:right w:val="single" w:sz="4" w:space="0" w:color="auto"/>
            </w:tcBorders>
            <w:shd w:val="clear" w:color="auto" w:fill="00B0F0"/>
            <w:noWrap/>
            <w:hideMark/>
          </w:tcPr>
          <w:p w14:paraId="488D7B85" w14:textId="77777777" w:rsidR="003D5D48" w:rsidRDefault="003D5D48" w:rsidP="00EF348E">
            <w:pPr>
              <w:suppressAutoHyphens w:val="0"/>
              <w:spacing w:before="60" w:after="0" w:line="276" w:lineRule="auto"/>
              <w:rPr>
                <w:rFonts w:asciiTheme="minorHAnsi" w:hAnsiTheme="minorHAnsi" w:cstheme="minorHAnsi"/>
                <w:b/>
                <w:bCs/>
                <w:color w:val="000000"/>
                <w:lang w:eastAsia="pl-PL"/>
              </w:rPr>
            </w:pPr>
            <w:r>
              <w:rPr>
                <w:rFonts w:asciiTheme="minorHAnsi" w:hAnsiTheme="minorHAnsi" w:cstheme="minorHAnsi"/>
                <w:b/>
              </w:rPr>
              <w:t>Wymagane minimalne parametry techniczne</w:t>
            </w:r>
          </w:p>
        </w:tc>
      </w:tr>
      <w:tr w:rsidR="002116E8" w14:paraId="79D5C084" w14:textId="77777777" w:rsidTr="009119A7">
        <w:trPr>
          <w:trHeight w:val="536"/>
        </w:trPr>
        <w:tc>
          <w:tcPr>
            <w:tcW w:w="9555" w:type="dxa"/>
            <w:gridSpan w:val="3"/>
            <w:tcBorders>
              <w:top w:val="single" w:sz="4" w:space="0" w:color="auto"/>
              <w:left w:val="single" w:sz="4" w:space="0" w:color="auto"/>
              <w:bottom w:val="single" w:sz="4" w:space="0" w:color="auto"/>
              <w:right w:val="single" w:sz="4" w:space="0" w:color="auto"/>
            </w:tcBorders>
            <w:noWrap/>
          </w:tcPr>
          <w:p w14:paraId="4E28446C" w14:textId="647F8C14" w:rsidR="002116E8" w:rsidRPr="003810AA" w:rsidRDefault="002116E8" w:rsidP="00CD7AB9">
            <w:pPr>
              <w:suppressAutoHyphens w:val="0"/>
              <w:spacing w:before="60" w:after="0" w:line="276" w:lineRule="auto"/>
              <w:jc w:val="both"/>
              <w:rPr>
                <w:rFonts w:asciiTheme="minorHAnsi" w:hAnsiTheme="minorHAnsi" w:cstheme="minorHAnsi"/>
                <w:b/>
                <w:color w:val="000000"/>
                <w:lang w:eastAsia="pl-PL"/>
              </w:rPr>
            </w:pPr>
            <w:r>
              <w:rPr>
                <w:rFonts w:eastAsia="Times New Roman" w:cs="Arial"/>
                <w:b/>
                <w:sz w:val="20"/>
                <w:szCs w:val="20"/>
                <w:lang w:eastAsia="pl-PL"/>
              </w:rPr>
              <w:t>Pamięć masowa NAS</w:t>
            </w:r>
          </w:p>
        </w:tc>
      </w:tr>
      <w:tr w:rsidR="002116E8" w14:paraId="42FBF1FC"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7976799F" w14:textId="398F02A4" w:rsidR="002116E8" w:rsidRDefault="002116E8" w:rsidP="009119A7">
            <w:pPr>
              <w:spacing w:before="60" w:after="0" w:line="276" w:lineRule="auto"/>
              <w:rPr>
                <w:rFonts w:asciiTheme="minorHAnsi" w:hAnsiTheme="minorHAnsi" w:cstheme="minorHAnsi"/>
                <w:bCs/>
              </w:rPr>
            </w:pPr>
            <w:r>
              <w:rPr>
                <w:rFonts w:asciiTheme="minorHAnsi" w:hAnsiTheme="minorHAnsi" w:cstheme="minorHAnsi"/>
                <w:color w:val="000000"/>
                <w:lang w:eastAsia="pl-PL"/>
              </w:rPr>
              <w:t>1.</w:t>
            </w:r>
          </w:p>
        </w:tc>
        <w:tc>
          <w:tcPr>
            <w:tcW w:w="2697" w:type="dxa"/>
            <w:tcBorders>
              <w:top w:val="nil"/>
              <w:left w:val="single" w:sz="8" w:space="0" w:color="auto"/>
              <w:bottom w:val="single" w:sz="8" w:space="0" w:color="auto"/>
              <w:right w:val="single" w:sz="8" w:space="0" w:color="auto"/>
            </w:tcBorders>
          </w:tcPr>
          <w:p w14:paraId="5124BFF9" w14:textId="5D110CAE" w:rsidR="002116E8" w:rsidRDefault="002116E8" w:rsidP="009119A7">
            <w:pPr>
              <w:spacing w:before="60" w:after="0" w:line="276" w:lineRule="auto"/>
              <w:rPr>
                <w:rFonts w:asciiTheme="minorHAnsi" w:hAnsiTheme="minorHAnsi" w:cstheme="minorHAnsi"/>
                <w:b/>
              </w:rPr>
            </w:pPr>
            <w:r w:rsidRPr="00E25856">
              <w:rPr>
                <w:rFonts w:cs="Calibri"/>
                <w:b/>
                <w:sz w:val="20"/>
                <w:szCs w:val="20"/>
              </w:rPr>
              <w:t xml:space="preserve">Obudowa </w:t>
            </w:r>
          </w:p>
        </w:tc>
        <w:tc>
          <w:tcPr>
            <w:tcW w:w="6095" w:type="dxa"/>
            <w:tcBorders>
              <w:top w:val="nil"/>
              <w:left w:val="nil"/>
              <w:bottom w:val="single" w:sz="8" w:space="0" w:color="auto"/>
              <w:right w:val="single" w:sz="8" w:space="0" w:color="auto"/>
            </w:tcBorders>
          </w:tcPr>
          <w:p w14:paraId="72204C58" w14:textId="77777777" w:rsidR="002116E8" w:rsidRPr="00E25856" w:rsidRDefault="002116E8" w:rsidP="00CD7AB9">
            <w:pPr>
              <w:spacing w:before="60" w:after="0" w:line="276" w:lineRule="auto"/>
              <w:jc w:val="both"/>
              <w:rPr>
                <w:rFonts w:cs="Calibri"/>
                <w:color w:val="000000"/>
                <w:sz w:val="20"/>
                <w:szCs w:val="20"/>
              </w:rPr>
            </w:pPr>
            <w:r w:rsidRPr="00E25856">
              <w:rPr>
                <w:rFonts w:cs="Calibri"/>
                <w:color w:val="000000"/>
                <w:sz w:val="20"/>
                <w:szCs w:val="20"/>
              </w:rPr>
              <w:t xml:space="preserve">Obudowa </w:t>
            </w:r>
            <w:proofErr w:type="spellStart"/>
            <w:r w:rsidRPr="00E25856">
              <w:rPr>
                <w:rFonts w:cs="Calibri"/>
                <w:color w:val="000000"/>
                <w:sz w:val="20"/>
                <w:szCs w:val="20"/>
              </w:rPr>
              <w:t>Rack</w:t>
            </w:r>
            <w:proofErr w:type="spellEnd"/>
            <w:r w:rsidRPr="00E25856">
              <w:rPr>
                <w:rFonts w:cs="Calibri"/>
                <w:color w:val="000000"/>
                <w:sz w:val="20"/>
                <w:szCs w:val="20"/>
              </w:rPr>
              <w:t xml:space="preserve"> o wysokości max 2U z możliwością instalacji min.12 dysków 3.5" wraz z kompletem szyn umożliwiających montaż w szafie </w:t>
            </w:r>
            <w:proofErr w:type="spellStart"/>
            <w:r w:rsidRPr="00E25856">
              <w:rPr>
                <w:rFonts w:cs="Calibri"/>
                <w:color w:val="000000"/>
                <w:sz w:val="20"/>
                <w:szCs w:val="20"/>
              </w:rPr>
              <w:t>rack</w:t>
            </w:r>
            <w:proofErr w:type="spellEnd"/>
            <w:r w:rsidRPr="00E25856">
              <w:rPr>
                <w:rFonts w:cs="Calibri"/>
                <w:color w:val="000000"/>
                <w:sz w:val="20"/>
                <w:szCs w:val="20"/>
              </w:rPr>
              <w:t>.</w:t>
            </w:r>
          </w:p>
          <w:p w14:paraId="09E58D00" w14:textId="5C1DC3B4" w:rsidR="002116E8" w:rsidRDefault="002116E8" w:rsidP="00CD7AB9">
            <w:pPr>
              <w:spacing w:before="60" w:after="0" w:line="276" w:lineRule="auto"/>
              <w:jc w:val="both"/>
              <w:rPr>
                <w:rFonts w:asciiTheme="minorHAnsi" w:hAnsiTheme="minorHAnsi" w:cstheme="minorHAnsi"/>
              </w:rPr>
            </w:pPr>
            <w:r w:rsidRPr="00E25856">
              <w:rPr>
                <w:rFonts w:cs="Calibri"/>
                <w:color w:val="000000"/>
                <w:sz w:val="20"/>
                <w:szCs w:val="20"/>
              </w:rPr>
              <w:t>Pamięć masowa musi mieć możliwość rozbudowy.</w:t>
            </w:r>
          </w:p>
        </w:tc>
      </w:tr>
      <w:tr w:rsidR="002116E8" w14:paraId="604E0AF4"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55F4CECA" w14:textId="46C626A6" w:rsidR="002116E8" w:rsidRDefault="002116E8" w:rsidP="009119A7">
            <w:pPr>
              <w:spacing w:before="60" w:after="0" w:line="276" w:lineRule="auto"/>
              <w:rPr>
                <w:rFonts w:asciiTheme="minorHAnsi" w:hAnsiTheme="minorHAnsi" w:cstheme="minorHAnsi"/>
                <w:bCs/>
              </w:rPr>
            </w:pPr>
            <w:r>
              <w:rPr>
                <w:rFonts w:asciiTheme="minorHAnsi" w:hAnsiTheme="minorHAnsi" w:cstheme="minorHAnsi"/>
                <w:color w:val="000000"/>
                <w:lang w:eastAsia="pl-PL"/>
              </w:rPr>
              <w:t>2.</w:t>
            </w:r>
          </w:p>
        </w:tc>
        <w:tc>
          <w:tcPr>
            <w:tcW w:w="2697" w:type="dxa"/>
            <w:tcBorders>
              <w:top w:val="nil"/>
              <w:left w:val="single" w:sz="8" w:space="0" w:color="auto"/>
              <w:bottom w:val="single" w:sz="8" w:space="0" w:color="auto"/>
              <w:right w:val="single" w:sz="8" w:space="0" w:color="auto"/>
            </w:tcBorders>
          </w:tcPr>
          <w:p w14:paraId="2BAE1119" w14:textId="7CE9B46B" w:rsidR="002116E8" w:rsidRDefault="002116E8" w:rsidP="009119A7">
            <w:pPr>
              <w:spacing w:before="60" w:after="0" w:line="276" w:lineRule="auto"/>
              <w:rPr>
                <w:rFonts w:asciiTheme="minorHAnsi" w:hAnsiTheme="minorHAnsi" w:cstheme="minorHAnsi"/>
                <w:b/>
              </w:rPr>
            </w:pPr>
            <w:r w:rsidRPr="00E25856">
              <w:rPr>
                <w:rFonts w:cs="Calibri"/>
                <w:b/>
                <w:sz w:val="20"/>
                <w:szCs w:val="20"/>
              </w:rPr>
              <w:t>Procesor</w:t>
            </w:r>
          </w:p>
        </w:tc>
        <w:tc>
          <w:tcPr>
            <w:tcW w:w="6095" w:type="dxa"/>
            <w:tcBorders>
              <w:top w:val="nil"/>
              <w:left w:val="nil"/>
              <w:bottom w:val="single" w:sz="8" w:space="0" w:color="auto"/>
              <w:right w:val="single" w:sz="8" w:space="0" w:color="auto"/>
            </w:tcBorders>
          </w:tcPr>
          <w:p w14:paraId="4FD2AD45" w14:textId="7F0CD08D" w:rsidR="002116E8" w:rsidRDefault="000E34B4" w:rsidP="00CD7AB9">
            <w:pPr>
              <w:spacing w:before="60" w:after="0" w:line="276" w:lineRule="auto"/>
              <w:jc w:val="both"/>
              <w:rPr>
                <w:rFonts w:asciiTheme="minorHAnsi" w:hAnsiTheme="minorHAnsi" w:cstheme="minorHAnsi"/>
              </w:rPr>
            </w:pPr>
            <w:ins w:id="7" w:author="MZ_LT" w:date="2020-08-05T17:46:00Z">
              <w:r w:rsidRPr="000E34B4">
                <w:rPr>
                  <w:rFonts w:asciiTheme="minorHAnsi" w:hAnsiTheme="minorHAnsi" w:cstheme="minorHAnsi"/>
                </w:rPr>
                <w:t xml:space="preserve">min. </w:t>
              </w:r>
              <w:r>
                <w:rPr>
                  <w:rFonts w:asciiTheme="minorHAnsi" w:hAnsiTheme="minorHAnsi" w:cstheme="minorHAnsi"/>
                </w:rPr>
                <w:t>c</w:t>
              </w:r>
              <w:r w:rsidRPr="000E34B4">
                <w:rPr>
                  <w:rFonts w:asciiTheme="minorHAnsi" w:hAnsiTheme="minorHAnsi" w:cstheme="minorHAnsi"/>
                </w:rPr>
                <w:t>ztero-rdzeniow</w:t>
              </w:r>
              <w:r>
                <w:rPr>
                  <w:rFonts w:asciiTheme="minorHAnsi" w:hAnsiTheme="minorHAnsi" w:cstheme="minorHAnsi"/>
                </w:rPr>
                <w:t>y,</w:t>
              </w:r>
              <w:r w:rsidRPr="000E34B4">
                <w:rPr>
                  <w:rFonts w:asciiTheme="minorHAnsi" w:hAnsiTheme="minorHAnsi" w:cstheme="minorHAnsi"/>
                </w:rPr>
                <w:t xml:space="preserve"> klasy x86</w:t>
              </w:r>
            </w:ins>
          </w:p>
        </w:tc>
      </w:tr>
      <w:tr w:rsidR="002116E8" w14:paraId="5E1DE3E9"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0D20DFB5" w14:textId="49D364C8" w:rsidR="002116E8" w:rsidRDefault="002116E8" w:rsidP="009119A7">
            <w:pPr>
              <w:spacing w:before="60" w:after="0" w:line="276" w:lineRule="auto"/>
              <w:rPr>
                <w:rFonts w:asciiTheme="minorHAnsi" w:hAnsiTheme="minorHAnsi" w:cstheme="minorHAnsi"/>
                <w:bCs/>
              </w:rPr>
            </w:pPr>
            <w:r>
              <w:rPr>
                <w:rFonts w:asciiTheme="minorHAnsi" w:hAnsiTheme="minorHAnsi" w:cstheme="minorHAnsi"/>
                <w:color w:val="000000"/>
                <w:lang w:eastAsia="pl-PL"/>
              </w:rPr>
              <w:t>3.</w:t>
            </w:r>
          </w:p>
        </w:tc>
        <w:tc>
          <w:tcPr>
            <w:tcW w:w="2697" w:type="dxa"/>
            <w:tcBorders>
              <w:top w:val="nil"/>
              <w:left w:val="single" w:sz="8" w:space="0" w:color="auto"/>
              <w:bottom w:val="single" w:sz="8" w:space="0" w:color="auto"/>
              <w:right w:val="single" w:sz="8" w:space="0" w:color="auto"/>
            </w:tcBorders>
          </w:tcPr>
          <w:p w14:paraId="4132EAFC" w14:textId="2A66057B" w:rsidR="002116E8" w:rsidRDefault="002116E8" w:rsidP="009119A7">
            <w:pPr>
              <w:spacing w:before="60" w:after="0" w:line="276" w:lineRule="auto"/>
              <w:rPr>
                <w:rFonts w:asciiTheme="minorHAnsi" w:hAnsiTheme="minorHAnsi" w:cstheme="minorHAnsi"/>
                <w:b/>
              </w:rPr>
            </w:pPr>
            <w:r w:rsidRPr="00E25856">
              <w:rPr>
                <w:rFonts w:cs="Calibri"/>
                <w:b/>
                <w:sz w:val="20"/>
                <w:szCs w:val="20"/>
              </w:rPr>
              <w:t>RAM</w:t>
            </w:r>
          </w:p>
        </w:tc>
        <w:tc>
          <w:tcPr>
            <w:tcW w:w="6095" w:type="dxa"/>
            <w:tcBorders>
              <w:top w:val="nil"/>
              <w:left w:val="nil"/>
              <w:bottom w:val="single" w:sz="8" w:space="0" w:color="auto"/>
              <w:right w:val="single" w:sz="8" w:space="0" w:color="auto"/>
            </w:tcBorders>
          </w:tcPr>
          <w:p w14:paraId="596DA348" w14:textId="0DCD5BF2" w:rsidR="002116E8" w:rsidRDefault="000E34B4" w:rsidP="00CD7AB9">
            <w:pPr>
              <w:spacing w:before="60" w:after="0" w:line="276" w:lineRule="auto"/>
              <w:jc w:val="both"/>
              <w:rPr>
                <w:rFonts w:asciiTheme="minorHAnsi" w:hAnsiTheme="minorHAnsi" w:cstheme="minorHAnsi"/>
              </w:rPr>
            </w:pPr>
            <w:ins w:id="8" w:author="MZ_LT" w:date="2020-08-05T17:46:00Z">
              <w:r w:rsidRPr="000E34B4">
                <w:rPr>
                  <w:rFonts w:asciiTheme="minorHAnsi" w:hAnsiTheme="minorHAnsi" w:cstheme="minorHAnsi"/>
                </w:rPr>
                <w:t>min</w:t>
              </w:r>
            </w:ins>
            <w:ins w:id="9" w:author="MZ_LT" w:date="2020-08-05T17:47:00Z">
              <w:r>
                <w:rPr>
                  <w:rFonts w:asciiTheme="minorHAnsi" w:hAnsiTheme="minorHAnsi" w:cstheme="minorHAnsi"/>
                </w:rPr>
                <w:t>.</w:t>
              </w:r>
            </w:ins>
            <w:ins w:id="10" w:author="MZ_LT" w:date="2020-08-05T17:46:00Z">
              <w:r w:rsidRPr="000E34B4">
                <w:rPr>
                  <w:rFonts w:asciiTheme="minorHAnsi" w:hAnsiTheme="minorHAnsi" w:cstheme="minorHAnsi"/>
                </w:rPr>
                <w:t xml:space="preserve"> 4 GB Pamięci RAM</w:t>
              </w:r>
            </w:ins>
          </w:p>
        </w:tc>
      </w:tr>
      <w:tr w:rsidR="002116E8" w14:paraId="6DCC1F84"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4782FF2C" w14:textId="796B1F03" w:rsidR="002116E8" w:rsidRDefault="002116E8" w:rsidP="009119A7">
            <w:pPr>
              <w:spacing w:before="60" w:after="0" w:line="276" w:lineRule="auto"/>
              <w:rPr>
                <w:rFonts w:asciiTheme="minorHAnsi" w:hAnsiTheme="minorHAnsi" w:cstheme="minorHAnsi"/>
                <w:bCs/>
              </w:rPr>
            </w:pPr>
            <w:r>
              <w:rPr>
                <w:rFonts w:asciiTheme="minorHAnsi" w:hAnsiTheme="minorHAnsi" w:cstheme="minorHAnsi"/>
                <w:color w:val="000000"/>
                <w:lang w:eastAsia="pl-PL"/>
              </w:rPr>
              <w:t>4.</w:t>
            </w:r>
          </w:p>
        </w:tc>
        <w:tc>
          <w:tcPr>
            <w:tcW w:w="2697" w:type="dxa"/>
            <w:tcBorders>
              <w:top w:val="nil"/>
              <w:left w:val="single" w:sz="8" w:space="0" w:color="auto"/>
              <w:bottom w:val="single" w:sz="8" w:space="0" w:color="auto"/>
              <w:right w:val="single" w:sz="8" w:space="0" w:color="auto"/>
            </w:tcBorders>
          </w:tcPr>
          <w:p w14:paraId="078426A9" w14:textId="6D7543D4" w:rsidR="002116E8" w:rsidRDefault="002116E8" w:rsidP="009119A7">
            <w:pPr>
              <w:spacing w:before="60" w:after="0" w:line="276" w:lineRule="auto"/>
              <w:rPr>
                <w:rFonts w:asciiTheme="minorHAnsi" w:hAnsiTheme="minorHAnsi" w:cstheme="minorHAnsi"/>
                <w:b/>
              </w:rPr>
            </w:pPr>
            <w:r w:rsidRPr="00E25856">
              <w:rPr>
                <w:rFonts w:cs="Calibri"/>
                <w:b/>
                <w:sz w:val="20"/>
                <w:szCs w:val="20"/>
              </w:rPr>
              <w:t>Porty</w:t>
            </w:r>
          </w:p>
        </w:tc>
        <w:tc>
          <w:tcPr>
            <w:tcW w:w="6095" w:type="dxa"/>
            <w:tcBorders>
              <w:top w:val="nil"/>
              <w:left w:val="nil"/>
              <w:bottom w:val="single" w:sz="8" w:space="0" w:color="auto"/>
              <w:right w:val="single" w:sz="8" w:space="0" w:color="auto"/>
            </w:tcBorders>
          </w:tcPr>
          <w:p w14:paraId="46B80D4F" w14:textId="77777777" w:rsidR="002116E8" w:rsidRPr="00F35322" w:rsidRDefault="002116E8" w:rsidP="00CD7AB9">
            <w:pPr>
              <w:spacing w:before="60" w:after="0" w:line="276" w:lineRule="auto"/>
              <w:jc w:val="both"/>
              <w:rPr>
                <w:rFonts w:cs="Calibri"/>
                <w:sz w:val="20"/>
                <w:szCs w:val="20"/>
                <w:lang w:val="en-US"/>
              </w:rPr>
            </w:pPr>
            <w:r w:rsidRPr="00F35322">
              <w:rPr>
                <w:rFonts w:cs="Calibri"/>
                <w:sz w:val="20"/>
                <w:szCs w:val="20"/>
                <w:lang w:val="en-US"/>
              </w:rPr>
              <w:t>Min. 3x USB 3.1, 4x RJ-45 1GbE,2x 10GbE SFP+</w:t>
            </w:r>
          </w:p>
          <w:p w14:paraId="73CBD58B" w14:textId="1DE35BC1" w:rsidR="002116E8" w:rsidRDefault="002116E8" w:rsidP="00CD7AB9">
            <w:pPr>
              <w:spacing w:before="60" w:after="0" w:line="276" w:lineRule="auto"/>
              <w:jc w:val="both"/>
              <w:rPr>
                <w:rFonts w:asciiTheme="minorHAnsi" w:hAnsiTheme="minorHAnsi" w:cstheme="minorHAnsi"/>
              </w:rPr>
            </w:pPr>
            <w:r w:rsidRPr="00E25856">
              <w:rPr>
                <w:rFonts w:cs="Calibri"/>
                <w:sz w:val="20"/>
                <w:szCs w:val="20"/>
              </w:rPr>
              <w:t xml:space="preserve">Min. 2x  nieobsadzone porty </w:t>
            </w:r>
            <w:proofErr w:type="spellStart"/>
            <w:r w:rsidRPr="00E25856">
              <w:rPr>
                <w:rFonts w:cs="Calibri"/>
                <w:sz w:val="20"/>
                <w:szCs w:val="20"/>
              </w:rPr>
              <w:t>PCIe</w:t>
            </w:r>
            <w:proofErr w:type="spellEnd"/>
            <w:r w:rsidRPr="00E25856">
              <w:rPr>
                <w:rFonts w:cs="Calibri"/>
                <w:sz w:val="20"/>
                <w:szCs w:val="20"/>
              </w:rPr>
              <w:t xml:space="preserve"> Gen3</w:t>
            </w:r>
          </w:p>
        </w:tc>
      </w:tr>
      <w:tr w:rsidR="002116E8" w14:paraId="2C06CC15"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1B79AEAB" w14:textId="3CE4048F" w:rsidR="002116E8" w:rsidRDefault="002116E8" w:rsidP="009119A7">
            <w:pPr>
              <w:spacing w:before="60" w:after="0" w:line="276" w:lineRule="auto"/>
              <w:rPr>
                <w:rFonts w:asciiTheme="minorHAnsi" w:hAnsiTheme="minorHAnsi" w:cstheme="minorHAnsi"/>
                <w:bCs/>
              </w:rPr>
            </w:pPr>
            <w:r>
              <w:rPr>
                <w:rFonts w:asciiTheme="minorHAnsi" w:hAnsiTheme="minorHAnsi" w:cstheme="minorHAnsi"/>
                <w:color w:val="000000"/>
                <w:lang w:eastAsia="pl-PL"/>
              </w:rPr>
              <w:t>5.</w:t>
            </w:r>
          </w:p>
        </w:tc>
        <w:tc>
          <w:tcPr>
            <w:tcW w:w="2697" w:type="dxa"/>
            <w:tcBorders>
              <w:top w:val="nil"/>
              <w:left w:val="single" w:sz="8" w:space="0" w:color="auto"/>
              <w:bottom w:val="single" w:sz="8" w:space="0" w:color="auto"/>
              <w:right w:val="single" w:sz="8" w:space="0" w:color="auto"/>
            </w:tcBorders>
          </w:tcPr>
          <w:p w14:paraId="262EA446" w14:textId="3643BC9A" w:rsidR="002116E8" w:rsidRDefault="002116E8" w:rsidP="009119A7">
            <w:pPr>
              <w:spacing w:before="60" w:after="0" w:line="276" w:lineRule="auto"/>
              <w:rPr>
                <w:rFonts w:asciiTheme="minorHAnsi" w:hAnsiTheme="minorHAnsi" w:cstheme="minorHAnsi"/>
                <w:b/>
              </w:rPr>
            </w:pPr>
            <w:r w:rsidRPr="00E25856">
              <w:rPr>
                <w:rFonts w:cs="Calibri"/>
                <w:b/>
                <w:sz w:val="20"/>
                <w:szCs w:val="20"/>
              </w:rPr>
              <w:t>Zainstalowane Dyski</w:t>
            </w:r>
          </w:p>
        </w:tc>
        <w:tc>
          <w:tcPr>
            <w:tcW w:w="6095" w:type="dxa"/>
            <w:tcBorders>
              <w:top w:val="nil"/>
              <w:left w:val="nil"/>
              <w:bottom w:val="single" w:sz="8" w:space="0" w:color="auto"/>
              <w:right w:val="single" w:sz="8" w:space="0" w:color="auto"/>
            </w:tcBorders>
          </w:tcPr>
          <w:p w14:paraId="6660D636" w14:textId="5FA73057" w:rsidR="002116E8" w:rsidRDefault="002116E8" w:rsidP="00CD7AB9">
            <w:pPr>
              <w:spacing w:before="60" w:after="0" w:line="276" w:lineRule="auto"/>
              <w:jc w:val="both"/>
              <w:rPr>
                <w:rFonts w:asciiTheme="minorHAnsi" w:hAnsiTheme="minorHAnsi" w:cstheme="minorHAnsi"/>
              </w:rPr>
            </w:pPr>
            <w:r w:rsidRPr="00E25856">
              <w:rPr>
                <w:rFonts w:cs="Calibri"/>
                <w:sz w:val="20"/>
                <w:szCs w:val="20"/>
              </w:rPr>
              <w:t>Min. 12x 8TB 3,5” 7200rpm 6Gb/s SATA 128MB cache – dedykowane do NAS-a</w:t>
            </w:r>
          </w:p>
        </w:tc>
      </w:tr>
      <w:tr w:rsidR="002116E8" w14:paraId="47FB8691"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75C8756B" w14:textId="128FAED4" w:rsidR="002116E8" w:rsidRDefault="002116E8" w:rsidP="009119A7">
            <w:pPr>
              <w:spacing w:before="60" w:after="0" w:line="276" w:lineRule="auto"/>
              <w:rPr>
                <w:rFonts w:asciiTheme="minorHAnsi" w:hAnsiTheme="minorHAnsi" w:cstheme="minorHAnsi"/>
                <w:bCs/>
              </w:rPr>
            </w:pPr>
            <w:r>
              <w:rPr>
                <w:rFonts w:asciiTheme="minorHAnsi" w:hAnsiTheme="minorHAnsi" w:cstheme="minorHAnsi"/>
                <w:color w:val="000000"/>
                <w:lang w:eastAsia="pl-PL"/>
              </w:rPr>
              <w:t>6.</w:t>
            </w:r>
          </w:p>
        </w:tc>
        <w:tc>
          <w:tcPr>
            <w:tcW w:w="2697" w:type="dxa"/>
            <w:tcBorders>
              <w:top w:val="nil"/>
              <w:left w:val="single" w:sz="8" w:space="0" w:color="auto"/>
              <w:bottom w:val="single" w:sz="8" w:space="0" w:color="auto"/>
              <w:right w:val="single" w:sz="8" w:space="0" w:color="auto"/>
            </w:tcBorders>
          </w:tcPr>
          <w:p w14:paraId="264D8607" w14:textId="2BF675FD" w:rsidR="002116E8" w:rsidRDefault="002116E8" w:rsidP="009119A7">
            <w:pPr>
              <w:spacing w:before="60" w:after="0" w:line="276" w:lineRule="auto"/>
              <w:rPr>
                <w:rFonts w:asciiTheme="minorHAnsi" w:hAnsiTheme="minorHAnsi" w:cstheme="minorHAnsi"/>
                <w:b/>
              </w:rPr>
            </w:pPr>
            <w:r w:rsidRPr="00E25856">
              <w:rPr>
                <w:rFonts w:cs="Calibri"/>
                <w:b/>
                <w:sz w:val="20"/>
                <w:szCs w:val="20"/>
              </w:rPr>
              <w:t>Obsługiwane Systemy plików</w:t>
            </w:r>
          </w:p>
        </w:tc>
        <w:tc>
          <w:tcPr>
            <w:tcW w:w="6095" w:type="dxa"/>
            <w:tcBorders>
              <w:top w:val="nil"/>
              <w:left w:val="nil"/>
              <w:bottom w:val="single" w:sz="8" w:space="0" w:color="auto"/>
              <w:right w:val="single" w:sz="8" w:space="0" w:color="auto"/>
            </w:tcBorders>
          </w:tcPr>
          <w:p w14:paraId="071B93A3" w14:textId="29193278" w:rsidR="002116E8" w:rsidRDefault="002116E8" w:rsidP="00CD7AB9">
            <w:pPr>
              <w:spacing w:before="60" w:after="0" w:line="276" w:lineRule="auto"/>
              <w:jc w:val="both"/>
              <w:rPr>
                <w:rFonts w:asciiTheme="minorHAnsi" w:hAnsiTheme="minorHAnsi" w:cstheme="minorHAnsi"/>
              </w:rPr>
            </w:pPr>
            <w:r w:rsidRPr="00E25856">
              <w:rPr>
                <w:rFonts w:cs="Calibri"/>
                <w:sz w:val="20"/>
                <w:szCs w:val="20"/>
              </w:rPr>
              <w:t>EXT4,EXT3,NTFS</w:t>
            </w:r>
          </w:p>
        </w:tc>
      </w:tr>
      <w:tr w:rsidR="002116E8" w14:paraId="4E694BAF"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77BC9A8C" w14:textId="2D32BC6E" w:rsidR="002116E8" w:rsidRDefault="002116E8" w:rsidP="009119A7">
            <w:pPr>
              <w:spacing w:before="60" w:after="0" w:line="276" w:lineRule="auto"/>
              <w:rPr>
                <w:rFonts w:asciiTheme="minorHAnsi" w:hAnsiTheme="minorHAnsi" w:cstheme="minorHAnsi"/>
                <w:bCs/>
              </w:rPr>
            </w:pPr>
            <w:r>
              <w:rPr>
                <w:rFonts w:asciiTheme="minorHAnsi" w:hAnsiTheme="minorHAnsi" w:cstheme="minorHAnsi"/>
                <w:color w:val="000000"/>
                <w:lang w:eastAsia="pl-PL"/>
              </w:rPr>
              <w:t>7.</w:t>
            </w:r>
          </w:p>
        </w:tc>
        <w:tc>
          <w:tcPr>
            <w:tcW w:w="2697" w:type="dxa"/>
            <w:tcBorders>
              <w:top w:val="nil"/>
              <w:left w:val="single" w:sz="8" w:space="0" w:color="auto"/>
              <w:bottom w:val="single" w:sz="8" w:space="0" w:color="auto"/>
              <w:right w:val="single" w:sz="8" w:space="0" w:color="auto"/>
            </w:tcBorders>
          </w:tcPr>
          <w:p w14:paraId="1981EEDD" w14:textId="46B1EAFA" w:rsidR="002116E8" w:rsidRDefault="002116E8" w:rsidP="009119A7">
            <w:pPr>
              <w:spacing w:before="60" w:after="0" w:line="276" w:lineRule="auto"/>
              <w:rPr>
                <w:rFonts w:asciiTheme="minorHAnsi" w:hAnsiTheme="minorHAnsi" w:cstheme="minorHAnsi"/>
                <w:b/>
              </w:rPr>
            </w:pPr>
            <w:r w:rsidRPr="00E25856">
              <w:rPr>
                <w:rFonts w:cs="Calibri"/>
                <w:b/>
                <w:sz w:val="20"/>
                <w:szCs w:val="20"/>
              </w:rPr>
              <w:t>Obsługiwane poziomy RAID</w:t>
            </w:r>
          </w:p>
        </w:tc>
        <w:tc>
          <w:tcPr>
            <w:tcW w:w="6095" w:type="dxa"/>
            <w:tcBorders>
              <w:top w:val="nil"/>
              <w:left w:val="nil"/>
              <w:bottom w:val="single" w:sz="8" w:space="0" w:color="auto"/>
              <w:right w:val="single" w:sz="8" w:space="0" w:color="auto"/>
            </w:tcBorders>
          </w:tcPr>
          <w:p w14:paraId="32905A4E" w14:textId="77777777" w:rsidR="002116E8" w:rsidRPr="00E25856" w:rsidRDefault="002116E8" w:rsidP="00CD7AB9">
            <w:pPr>
              <w:numPr>
                <w:ilvl w:val="0"/>
                <w:numId w:val="6"/>
              </w:numPr>
              <w:suppressAutoHyphens w:val="0"/>
              <w:autoSpaceDN/>
              <w:spacing w:before="60" w:after="0" w:line="276" w:lineRule="auto"/>
              <w:contextualSpacing/>
              <w:jc w:val="both"/>
              <w:textAlignment w:val="auto"/>
              <w:rPr>
                <w:rFonts w:cs="Calibri"/>
                <w:sz w:val="20"/>
                <w:szCs w:val="20"/>
              </w:rPr>
            </w:pPr>
            <w:r w:rsidRPr="00E25856">
              <w:rPr>
                <w:rFonts w:cs="Calibri"/>
                <w:sz w:val="20"/>
                <w:szCs w:val="20"/>
              </w:rPr>
              <w:t>RAID 0</w:t>
            </w:r>
          </w:p>
          <w:p w14:paraId="66E521E0" w14:textId="77777777" w:rsidR="002116E8" w:rsidRPr="00E25856" w:rsidRDefault="002116E8" w:rsidP="00CD7AB9">
            <w:pPr>
              <w:numPr>
                <w:ilvl w:val="0"/>
                <w:numId w:val="6"/>
              </w:numPr>
              <w:suppressAutoHyphens w:val="0"/>
              <w:autoSpaceDN/>
              <w:spacing w:before="60" w:after="0" w:line="276" w:lineRule="auto"/>
              <w:contextualSpacing/>
              <w:jc w:val="both"/>
              <w:textAlignment w:val="auto"/>
              <w:rPr>
                <w:rFonts w:cs="Calibri"/>
                <w:sz w:val="20"/>
                <w:szCs w:val="20"/>
              </w:rPr>
            </w:pPr>
            <w:r w:rsidRPr="00E25856">
              <w:rPr>
                <w:rFonts w:cs="Calibri"/>
                <w:sz w:val="20"/>
                <w:szCs w:val="20"/>
              </w:rPr>
              <w:t>RAID 1</w:t>
            </w:r>
          </w:p>
          <w:p w14:paraId="7F516969" w14:textId="77777777" w:rsidR="002116E8" w:rsidRPr="00E25856" w:rsidRDefault="002116E8" w:rsidP="00CD7AB9">
            <w:pPr>
              <w:numPr>
                <w:ilvl w:val="0"/>
                <w:numId w:val="6"/>
              </w:numPr>
              <w:suppressAutoHyphens w:val="0"/>
              <w:autoSpaceDN/>
              <w:spacing w:before="60" w:after="0" w:line="276" w:lineRule="auto"/>
              <w:contextualSpacing/>
              <w:jc w:val="both"/>
              <w:textAlignment w:val="auto"/>
              <w:rPr>
                <w:rFonts w:cs="Calibri"/>
                <w:sz w:val="20"/>
                <w:szCs w:val="20"/>
              </w:rPr>
            </w:pPr>
            <w:r w:rsidRPr="00E25856">
              <w:rPr>
                <w:rFonts w:cs="Calibri"/>
                <w:sz w:val="20"/>
                <w:szCs w:val="20"/>
              </w:rPr>
              <w:t>RAID 5</w:t>
            </w:r>
          </w:p>
          <w:p w14:paraId="7145D595" w14:textId="77777777" w:rsidR="002116E8" w:rsidRPr="00E25856" w:rsidRDefault="002116E8" w:rsidP="00CD7AB9">
            <w:pPr>
              <w:numPr>
                <w:ilvl w:val="0"/>
                <w:numId w:val="6"/>
              </w:numPr>
              <w:suppressAutoHyphens w:val="0"/>
              <w:autoSpaceDN/>
              <w:spacing w:before="60" w:after="0" w:line="276" w:lineRule="auto"/>
              <w:contextualSpacing/>
              <w:jc w:val="both"/>
              <w:textAlignment w:val="auto"/>
              <w:rPr>
                <w:rFonts w:cs="Calibri"/>
                <w:sz w:val="20"/>
                <w:szCs w:val="20"/>
              </w:rPr>
            </w:pPr>
            <w:r w:rsidRPr="00E25856">
              <w:rPr>
                <w:rFonts w:cs="Calibri"/>
                <w:sz w:val="20"/>
                <w:szCs w:val="20"/>
              </w:rPr>
              <w:t>RAID 6</w:t>
            </w:r>
          </w:p>
          <w:p w14:paraId="28B54D75" w14:textId="1F1F9976" w:rsidR="002116E8" w:rsidRDefault="002116E8" w:rsidP="00CD7AB9">
            <w:pPr>
              <w:spacing w:before="60" w:after="0" w:line="276" w:lineRule="auto"/>
              <w:jc w:val="both"/>
              <w:rPr>
                <w:rFonts w:asciiTheme="minorHAnsi" w:hAnsiTheme="minorHAnsi" w:cstheme="minorHAnsi"/>
              </w:rPr>
            </w:pPr>
            <w:r w:rsidRPr="00E25856">
              <w:rPr>
                <w:rFonts w:cs="Calibri"/>
                <w:sz w:val="20"/>
                <w:szCs w:val="20"/>
              </w:rPr>
              <w:t>RAID 10</w:t>
            </w:r>
          </w:p>
        </w:tc>
      </w:tr>
      <w:tr w:rsidR="002116E8" w14:paraId="0D6E595F"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613E0F1A" w14:textId="0E739165" w:rsidR="002116E8" w:rsidRDefault="002116E8" w:rsidP="009119A7">
            <w:pPr>
              <w:spacing w:before="60" w:after="0" w:line="276" w:lineRule="auto"/>
              <w:rPr>
                <w:rFonts w:asciiTheme="minorHAnsi" w:hAnsiTheme="minorHAnsi" w:cstheme="minorHAnsi"/>
                <w:bCs/>
              </w:rPr>
            </w:pPr>
            <w:r>
              <w:rPr>
                <w:rFonts w:asciiTheme="minorHAnsi" w:hAnsiTheme="minorHAnsi" w:cstheme="minorHAnsi"/>
                <w:color w:val="000000"/>
                <w:lang w:eastAsia="pl-PL"/>
              </w:rPr>
              <w:t>8.</w:t>
            </w:r>
          </w:p>
        </w:tc>
        <w:tc>
          <w:tcPr>
            <w:tcW w:w="2697" w:type="dxa"/>
            <w:tcBorders>
              <w:top w:val="nil"/>
              <w:left w:val="single" w:sz="8" w:space="0" w:color="auto"/>
              <w:bottom w:val="single" w:sz="8" w:space="0" w:color="auto"/>
              <w:right w:val="single" w:sz="8" w:space="0" w:color="auto"/>
            </w:tcBorders>
          </w:tcPr>
          <w:p w14:paraId="24D63E80" w14:textId="1A4EFFBD" w:rsidR="002116E8" w:rsidRDefault="002116E8" w:rsidP="009119A7">
            <w:pPr>
              <w:spacing w:before="60" w:after="0" w:line="276" w:lineRule="auto"/>
              <w:rPr>
                <w:rFonts w:asciiTheme="minorHAnsi" w:hAnsiTheme="minorHAnsi" w:cstheme="minorHAnsi"/>
                <w:b/>
              </w:rPr>
            </w:pPr>
            <w:r w:rsidRPr="00E25856">
              <w:rPr>
                <w:rFonts w:cs="Calibri"/>
                <w:b/>
                <w:sz w:val="20"/>
                <w:szCs w:val="20"/>
              </w:rPr>
              <w:t>Zasilacze</w:t>
            </w:r>
          </w:p>
        </w:tc>
        <w:tc>
          <w:tcPr>
            <w:tcW w:w="6095" w:type="dxa"/>
            <w:tcBorders>
              <w:top w:val="nil"/>
              <w:left w:val="nil"/>
              <w:bottom w:val="single" w:sz="8" w:space="0" w:color="auto"/>
              <w:right w:val="single" w:sz="8" w:space="0" w:color="auto"/>
            </w:tcBorders>
          </w:tcPr>
          <w:p w14:paraId="4A28771C" w14:textId="4299BEC4" w:rsidR="002116E8" w:rsidRDefault="002116E8" w:rsidP="00CD7AB9">
            <w:pPr>
              <w:spacing w:before="60" w:after="0" w:line="276" w:lineRule="auto"/>
              <w:jc w:val="both"/>
              <w:rPr>
                <w:rFonts w:asciiTheme="minorHAnsi" w:hAnsiTheme="minorHAnsi" w:cstheme="minorHAnsi"/>
              </w:rPr>
            </w:pPr>
            <w:r w:rsidRPr="00E25856">
              <w:rPr>
                <w:rFonts w:cs="Calibri"/>
                <w:sz w:val="20"/>
                <w:szCs w:val="20"/>
              </w:rPr>
              <w:t xml:space="preserve">Redundantne, Hot-Plug </w:t>
            </w:r>
          </w:p>
        </w:tc>
      </w:tr>
      <w:tr w:rsidR="002116E8" w14:paraId="0983ABE7"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37164CB0" w14:textId="6FC959C6" w:rsidR="002116E8" w:rsidRDefault="002116E8" w:rsidP="009119A7">
            <w:pPr>
              <w:spacing w:before="60" w:after="0" w:line="276" w:lineRule="auto"/>
              <w:rPr>
                <w:rFonts w:asciiTheme="minorHAnsi" w:hAnsiTheme="minorHAnsi" w:cstheme="minorHAnsi"/>
                <w:bCs/>
              </w:rPr>
            </w:pPr>
            <w:r>
              <w:rPr>
                <w:rFonts w:asciiTheme="minorHAnsi" w:hAnsiTheme="minorHAnsi" w:cstheme="minorHAnsi"/>
                <w:bCs/>
              </w:rPr>
              <w:t>9.</w:t>
            </w:r>
          </w:p>
        </w:tc>
        <w:tc>
          <w:tcPr>
            <w:tcW w:w="2697" w:type="dxa"/>
            <w:tcBorders>
              <w:top w:val="nil"/>
              <w:left w:val="single" w:sz="8" w:space="0" w:color="auto"/>
              <w:bottom w:val="single" w:sz="8" w:space="0" w:color="auto"/>
              <w:right w:val="single" w:sz="8" w:space="0" w:color="auto"/>
            </w:tcBorders>
          </w:tcPr>
          <w:p w14:paraId="6D88D121" w14:textId="4BE70CB9" w:rsidR="002116E8" w:rsidRDefault="002116E8" w:rsidP="009119A7">
            <w:pPr>
              <w:spacing w:before="60" w:after="0" w:line="276" w:lineRule="auto"/>
              <w:rPr>
                <w:rFonts w:asciiTheme="minorHAnsi" w:hAnsiTheme="minorHAnsi" w:cstheme="minorHAnsi"/>
                <w:b/>
              </w:rPr>
            </w:pPr>
            <w:r w:rsidRPr="00E25856">
              <w:rPr>
                <w:rFonts w:cs="Calibri"/>
                <w:b/>
                <w:sz w:val="20"/>
                <w:szCs w:val="20"/>
              </w:rPr>
              <w:t xml:space="preserve">Warunki gwarancji </w:t>
            </w:r>
          </w:p>
        </w:tc>
        <w:tc>
          <w:tcPr>
            <w:tcW w:w="6095" w:type="dxa"/>
            <w:tcBorders>
              <w:top w:val="nil"/>
              <w:left w:val="nil"/>
              <w:bottom w:val="single" w:sz="8" w:space="0" w:color="auto"/>
              <w:right w:val="single" w:sz="8" w:space="0" w:color="auto"/>
            </w:tcBorders>
          </w:tcPr>
          <w:p w14:paraId="79DFE707" w14:textId="5E48C2EF" w:rsidR="002116E8" w:rsidRPr="00E25856" w:rsidRDefault="00F3701A" w:rsidP="00CD7AB9">
            <w:pPr>
              <w:spacing w:before="60" w:after="0" w:line="276" w:lineRule="auto"/>
              <w:jc w:val="both"/>
              <w:rPr>
                <w:rFonts w:eastAsia="Times New Roman" w:cs="Calibri"/>
                <w:color w:val="000000"/>
                <w:sz w:val="20"/>
                <w:szCs w:val="20"/>
              </w:rPr>
            </w:pPr>
            <w:r>
              <w:rPr>
                <w:rFonts w:eastAsia="Times New Roman" w:cs="Calibri"/>
                <w:color w:val="000000"/>
                <w:sz w:val="20"/>
                <w:szCs w:val="20"/>
              </w:rPr>
              <w:t>36</w:t>
            </w:r>
            <w:r w:rsidRPr="00E25856">
              <w:rPr>
                <w:rFonts w:eastAsia="Times New Roman" w:cs="Calibri"/>
                <w:color w:val="000000"/>
                <w:sz w:val="20"/>
                <w:szCs w:val="20"/>
              </w:rPr>
              <w:t xml:space="preserve"> </w:t>
            </w:r>
            <w:r w:rsidR="002116E8" w:rsidRPr="00E25856">
              <w:rPr>
                <w:rFonts w:eastAsia="Times New Roman" w:cs="Calibri"/>
                <w:color w:val="000000"/>
                <w:sz w:val="20"/>
                <w:szCs w:val="20"/>
              </w:rPr>
              <w:t>miesięcy gwarancji</w:t>
            </w:r>
          </w:p>
          <w:p w14:paraId="34CBCCFC" w14:textId="1DAEDEDF" w:rsidR="002116E8" w:rsidRDefault="002116E8" w:rsidP="00CD7AB9">
            <w:pPr>
              <w:spacing w:before="60" w:after="0" w:line="276" w:lineRule="auto"/>
              <w:jc w:val="both"/>
              <w:rPr>
                <w:rFonts w:asciiTheme="minorHAnsi" w:hAnsiTheme="minorHAnsi" w:cstheme="minorHAnsi"/>
              </w:rPr>
            </w:pPr>
            <w:r w:rsidRPr="00E25856">
              <w:rPr>
                <w:color w:val="000000"/>
                <w:sz w:val="20"/>
                <w:szCs w:val="24"/>
              </w:rPr>
              <w:t>W przypadku awarii dysków pozostają one własnością Zamawiającego.</w:t>
            </w:r>
          </w:p>
        </w:tc>
      </w:tr>
    </w:tbl>
    <w:p w14:paraId="49A5F37B" w14:textId="12770A9E" w:rsidR="003F6642" w:rsidRDefault="003F6642" w:rsidP="003F6642">
      <w:pPr>
        <w:pStyle w:val="Nagwek1"/>
        <w:numPr>
          <w:ilvl w:val="0"/>
          <w:numId w:val="23"/>
        </w:numPr>
      </w:pPr>
      <w:r>
        <w:rPr>
          <w:lang w:eastAsia="pl-PL"/>
        </w:rPr>
        <w:t>UPS serwerowy</w:t>
      </w:r>
    </w:p>
    <w:tbl>
      <w:tblPr>
        <w:tblW w:w="9555" w:type="dxa"/>
        <w:tblInd w:w="-147" w:type="dxa"/>
        <w:tblCellMar>
          <w:left w:w="70" w:type="dxa"/>
          <w:right w:w="70" w:type="dxa"/>
        </w:tblCellMar>
        <w:tblLook w:val="04A0" w:firstRow="1" w:lastRow="0" w:firstColumn="1" w:lastColumn="0" w:noHBand="0" w:noVBand="1"/>
      </w:tblPr>
      <w:tblGrid>
        <w:gridCol w:w="763"/>
        <w:gridCol w:w="2697"/>
        <w:gridCol w:w="3047"/>
        <w:gridCol w:w="3048"/>
      </w:tblGrid>
      <w:tr w:rsidR="003F6642" w14:paraId="6947F532" w14:textId="77777777" w:rsidTr="00EF348E">
        <w:trPr>
          <w:trHeight w:val="300"/>
          <w:tblHeader/>
        </w:trPr>
        <w:tc>
          <w:tcPr>
            <w:tcW w:w="763" w:type="dxa"/>
            <w:tcBorders>
              <w:top w:val="single" w:sz="4" w:space="0" w:color="auto"/>
              <w:left w:val="single" w:sz="4" w:space="0" w:color="auto"/>
              <w:bottom w:val="single" w:sz="4" w:space="0" w:color="auto"/>
              <w:right w:val="single" w:sz="4" w:space="0" w:color="auto"/>
            </w:tcBorders>
            <w:shd w:val="clear" w:color="auto" w:fill="00B0F0"/>
            <w:noWrap/>
            <w:hideMark/>
          </w:tcPr>
          <w:p w14:paraId="7E7A99DC" w14:textId="77777777" w:rsidR="003F6642" w:rsidRDefault="003F6642" w:rsidP="00EF348E">
            <w:pPr>
              <w:suppressAutoHyphens w:val="0"/>
              <w:spacing w:before="60" w:after="0" w:line="276" w:lineRule="auto"/>
              <w:rPr>
                <w:rFonts w:asciiTheme="minorHAnsi" w:hAnsiTheme="minorHAnsi" w:cstheme="minorHAnsi"/>
                <w:b/>
                <w:bCs/>
                <w:color w:val="000000"/>
                <w:lang w:eastAsia="pl-PL"/>
              </w:rPr>
            </w:pPr>
            <w:r>
              <w:rPr>
                <w:rFonts w:asciiTheme="minorHAnsi" w:hAnsiTheme="minorHAnsi" w:cstheme="minorHAnsi"/>
                <w:b/>
              </w:rPr>
              <w:t>Lp.</w:t>
            </w:r>
          </w:p>
        </w:tc>
        <w:tc>
          <w:tcPr>
            <w:tcW w:w="2697" w:type="dxa"/>
            <w:tcBorders>
              <w:top w:val="single" w:sz="4" w:space="0" w:color="auto"/>
              <w:left w:val="single" w:sz="4" w:space="0" w:color="auto"/>
              <w:bottom w:val="single" w:sz="4" w:space="0" w:color="auto"/>
              <w:right w:val="single" w:sz="4" w:space="0" w:color="auto"/>
            </w:tcBorders>
            <w:shd w:val="clear" w:color="auto" w:fill="00B0F0"/>
            <w:noWrap/>
            <w:hideMark/>
          </w:tcPr>
          <w:p w14:paraId="406D8781" w14:textId="77777777" w:rsidR="003F6642" w:rsidRDefault="003F6642" w:rsidP="00EF348E">
            <w:pPr>
              <w:suppressAutoHyphens w:val="0"/>
              <w:spacing w:before="60" w:after="0" w:line="276" w:lineRule="auto"/>
              <w:rPr>
                <w:rFonts w:asciiTheme="minorHAnsi" w:hAnsiTheme="minorHAnsi" w:cstheme="minorHAnsi"/>
                <w:b/>
                <w:bCs/>
                <w:color w:val="000000"/>
                <w:lang w:eastAsia="pl-PL"/>
              </w:rPr>
            </w:pPr>
            <w:r>
              <w:rPr>
                <w:rFonts w:asciiTheme="minorHAnsi" w:hAnsiTheme="minorHAnsi" w:cstheme="minorHAnsi"/>
                <w:b/>
              </w:rPr>
              <w:t>Nazwa komponentu</w:t>
            </w:r>
          </w:p>
        </w:tc>
        <w:tc>
          <w:tcPr>
            <w:tcW w:w="6095" w:type="dxa"/>
            <w:gridSpan w:val="2"/>
            <w:tcBorders>
              <w:top w:val="single" w:sz="4" w:space="0" w:color="auto"/>
              <w:left w:val="single" w:sz="4" w:space="0" w:color="auto"/>
              <w:bottom w:val="single" w:sz="4" w:space="0" w:color="auto"/>
              <w:right w:val="single" w:sz="4" w:space="0" w:color="auto"/>
            </w:tcBorders>
            <w:shd w:val="clear" w:color="auto" w:fill="00B0F0"/>
            <w:noWrap/>
            <w:hideMark/>
          </w:tcPr>
          <w:p w14:paraId="44F43FFF" w14:textId="77777777" w:rsidR="003F6642" w:rsidRDefault="003F6642" w:rsidP="00EF348E">
            <w:pPr>
              <w:suppressAutoHyphens w:val="0"/>
              <w:spacing w:before="60" w:after="0" w:line="276" w:lineRule="auto"/>
              <w:rPr>
                <w:rFonts w:asciiTheme="minorHAnsi" w:hAnsiTheme="minorHAnsi" w:cstheme="minorHAnsi"/>
                <w:b/>
                <w:bCs/>
                <w:color w:val="000000"/>
                <w:lang w:eastAsia="pl-PL"/>
              </w:rPr>
            </w:pPr>
            <w:r>
              <w:rPr>
                <w:rFonts w:asciiTheme="minorHAnsi" w:hAnsiTheme="minorHAnsi" w:cstheme="minorHAnsi"/>
                <w:b/>
              </w:rPr>
              <w:t>Wymagane minimalne parametry techniczne</w:t>
            </w:r>
          </w:p>
        </w:tc>
      </w:tr>
      <w:tr w:rsidR="002116E8" w14:paraId="4F5A9AC9" w14:textId="77777777" w:rsidTr="009119A7">
        <w:trPr>
          <w:trHeight w:val="536"/>
        </w:trPr>
        <w:tc>
          <w:tcPr>
            <w:tcW w:w="9555" w:type="dxa"/>
            <w:gridSpan w:val="4"/>
            <w:tcBorders>
              <w:top w:val="single" w:sz="4" w:space="0" w:color="auto"/>
              <w:left w:val="single" w:sz="4" w:space="0" w:color="auto"/>
              <w:bottom w:val="single" w:sz="4" w:space="0" w:color="auto"/>
              <w:right w:val="single" w:sz="4" w:space="0" w:color="auto"/>
            </w:tcBorders>
            <w:noWrap/>
          </w:tcPr>
          <w:p w14:paraId="4C4A097B" w14:textId="44635658" w:rsidR="002116E8" w:rsidRPr="003810AA" w:rsidRDefault="002116E8" w:rsidP="00CD7AB9">
            <w:pPr>
              <w:suppressAutoHyphens w:val="0"/>
              <w:spacing w:before="60" w:after="0" w:line="276" w:lineRule="auto"/>
              <w:jc w:val="both"/>
              <w:rPr>
                <w:rFonts w:asciiTheme="minorHAnsi" w:hAnsiTheme="minorHAnsi" w:cstheme="minorHAnsi"/>
                <w:b/>
                <w:color w:val="000000"/>
                <w:lang w:eastAsia="pl-PL"/>
              </w:rPr>
            </w:pPr>
            <w:r>
              <w:rPr>
                <w:rFonts w:eastAsia="Times New Roman" w:cs="Arial"/>
                <w:b/>
                <w:sz w:val="20"/>
                <w:szCs w:val="20"/>
                <w:lang w:eastAsia="pl-PL"/>
              </w:rPr>
              <w:t>UPS serwerowy</w:t>
            </w:r>
          </w:p>
        </w:tc>
      </w:tr>
      <w:tr w:rsidR="002116E8" w14:paraId="5E8E1002"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29B92DD5" w14:textId="4441029E" w:rsidR="002116E8" w:rsidRPr="00AB5007" w:rsidRDefault="002116E8" w:rsidP="009119A7">
            <w:pPr>
              <w:pStyle w:val="Akapitzlist"/>
              <w:numPr>
                <w:ilvl w:val="0"/>
                <w:numId w:val="18"/>
              </w:numPr>
              <w:spacing w:before="60" w:after="0" w:line="276" w:lineRule="auto"/>
              <w:rPr>
                <w:rFonts w:asciiTheme="minorHAnsi" w:hAnsiTheme="minorHAnsi" w:cstheme="minorHAnsi"/>
                <w:bCs/>
              </w:rPr>
            </w:pPr>
          </w:p>
        </w:tc>
        <w:tc>
          <w:tcPr>
            <w:tcW w:w="2697" w:type="dxa"/>
            <w:tcBorders>
              <w:top w:val="nil"/>
              <w:left w:val="single" w:sz="8" w:space="0" w:color="auto"/>
              <w:bottom w:val="single" w:sz="8" w:space="0" w:color="auto"/>
              <w:right w:val="single" w:sz="8" w:space="0" w:color="auto"/>
            </w:tcBorders>
          </w:tcPr>
          <w:p w14:paraId="40201228" w14:textId="2EB75B7F" w:rsidR="002116E8" w:rsidRDefault="002116E8" w:rsidP="009119A7">
            <w:pPr>
              <w:spacing w:before="60" w:after="0" w:line="276" w:lineRule="auto"/>
              <w:rPr>
                <w:rFonts w:asciiTheme="minorHAnsi" w:hAnsiTheme="minorHAnsi" w:cstheme="minorHAnsi"/>
                <w:b/>
              </w:rPr>
            </w:pPr>
            <w:r w:rsidRPr="00E25856">
              <w:rPr>
                <w:rFonts w:cs="Calibri"/>
                <w:sz w:val="20"/>
                <w:szCs w:val="20"/>
              </w:rPr>
              <w:t>Moc pozorna</w:t>
            </w:r>
          </w:p>
        </w:tc>
        <w:tc>
          <w:tcPr>
            <w:tcW w:w="6095" w:type="dxa"/>
            <w:gridSpan w:val="2"/>
            <w:tcBorders>
              <w:top w:val="nil"/>
              <w:left w:val="nil"/>
              <w:bottom w:val="single" w:sz="8" w:space="0" w:color="auto"/>
              <w:right w:val="single" w:sz="8" w:space="0" w:color="auto"/>
            </w:tcBorders>
          </w:tcPr>
          <w:p w14:paraId="2EDB0672" w14:textId="4B3DF0AD" w:rsidR="002116E8" w:rsidRDefault="002116E8" w:rsidP="00CD7AB9">
            <w:pPr>
              <w:spacing w:before="60" w:after="0" w:line="276" w:lineRule="auto"/>
              <w:jc w:val="both"/>
              <w:rPr>
                <w:rFonts w:asciiTheme="minorHAnsi" w:hAnsiTheme="minorHAnsi" w:cstheme="minorHAnsi"/>
              </w:rPr>
            </w:pPr>
            <w:r w:rsidRPr="00E25856">
              <w:rPr>
                <w:rFonts w:cs="Calibri"/>
                <w:sz w:val="20"/>
                <w:szCs w:val="20"/>
              </w:rPr>
              <w:t>min. 3000VA</w:t>
            </w:r>
          </w:p>
        </w:tc>
      </w:tr>
      <w:tr w:rsidR="002116E8" w14:paraId="27C55329"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1F03D6F4" w14:textId="0D0E3CBF" w:rsidR="002116E8" w:rsidRPr="00AB5007" w:rsidRDefault="002116E8" w:rsidP="009119A7">
            <w:pPr>
              <w:pStyle w:val="Akapitzlist"/>
              <w:numPr>
                <w:ilvl w:val="0"/>
                <w:numId w:val="18"/>
              </w:numPr>
              <w:spacing w:before="60" w:after="0" w:line="276" w:lineRule="auto"/>
              <w:rPr>
                <w:rFonts w:asciiTheme="minorHAnsi" w:hAnsiTheme="minorHAnsi" w:cstheme="minorHAnsi"/>
                <w:bCs/>
              </w:rPr>
            </w:pPr>
          </w:p>
        </w:tc>
        <w:tc>
          <w:tcPr>
            <w:tcW w:w="2697" w:type="dxa"/>
            <w:tcBorders>
              <w:top w:val="nil"/>
              <w:left w:val="single" w:sz="8" w:space="0" w:color="auto"/>
              <w:bottom w:val="single" w:sz="8" w:space="0" w:color="auto"/>
              <w:right w:val="single" w:sz="8" w:space="0" w:color="auto"/>
            </w:tcBorders>
          </w:tcPr>
          <w:p w14:paraId="715A23FB" w14:textId="2246F903" w:rsidR="002116E8" w:rsidRDefault="002116E8" w:rsidP="009119A7">
            <w:pPr>
              <w:spacing w:before="60" w:after="0" w:line="276" w:lineRule="auto"/>
              <w:rPr>
                <w:rFonts w:asciiTheme="minorHAnsi" w:hAnsiTheme="minorHAnsi" w:cstheme="minorHAnsi"/>
                <w:b/>
              </w:rPr>
            </w:pPr>
            <w:r w:rsidRPr="00E25856">
              <w:rPr>
                <w:rFonts w:cs="Calibri"/>
                <w:sz w:val="20"/>
                <w:szCs w:val="20"/>
              </w:rPr>
              <w:t>Moc rzeczywista</w:t>
            </w:r>
          </w:p>
        </w:tc>
        <w:tc>
          <w:tcPr>
            <w:tcW w:w="6095" w:type="dxa"/>
            <w:gridSpan w:val="2"/>
            <w:tcBorders>
              <w:top w:val="nil"/>
              <w:left w:val="nil"/>
              <w:bottom w:val="single" w:sz="8" w:space="0" w:color="auto"/>
              <w:right w:val="single" w:sz="8" w:space="0" w:color="auto"/>
            </w:tcBorders>
          </w:tcPr>
          <w:p w14:paraId="2A23501E" w14:textId="17CBAB9A" w:rsidR="002116E8" w:rsidRDefault="002116E8" w:rsidP="00CD7AB9">
            <w:pPr>
              <w:spacing w:before="60" w:after="0" w:line="276" w:lineRule="auto"/>
              <w:jc w:val="both"/>
              <w:rPr>
                <w:rFonts w:asciiTheme="minorHAnsi" w:hAnsiTheme="minorHAnsi" w:cstheme="minorHAnsi"/>
              </w:rPr>
            </w:pPr>
            <w:r w:rsidRPr="00E25856">
              <w:rPr>
                <w:rFonts w:cs="Calibri"/>
                <w:sz w:val="20"/>
                <w:szCs w:val="20"/>
              </w:rPr>
              <w:t>min. 3000W</w:t>
            </w:r>
          </w:p>
        </w:tc>
      </w:tr>
      <w:tr w:rsidR="002116E8" w14:paraId="35DB3156"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40E6AE05" w14:textId="763D1A97" w:rsidR="002116E8" w:rsidRPr="00AB5007" w:rsidRDefault="002116E8" w:rsidP="009119A7">
            <w:pPr>
              <w:pStyle w:val="Akapitzlist"/>
              <w:numPr>
                <w:ilvl w:val="0"/>
                <w:numId w:val="18"/>
              </w:numPr>
              <w:spacing w:before="60" w:after="0" w:line="276" w:lineRule="auto"/>
              <w:rPr>
                <w:rFonts w:asciiTheme="minorHAnsi" w:hAnsiTheme="minorHAnsi" w:cstheme="minorHAnsi"/>
                <w:bCs/>
              </w:rPr>
            </w:pPr>
          </w:p>
        </w:tc>
        <w:tc>
          <w:tcPr>
            <w:tcW w:w="2697" w:type="dxa"/>
            <w:tcBorders>
              <w:top w:val="nil"/>
              <w:left w:val="single" w:sz="8" w:space="0" w:color="auto"/>
              <w:bottom w:val="single" w:sz="8" w:space="0" w:color="auto"/>
              <w:right w:val="single" w:sz="8" w:space="0" w:color="auto"/>
            </w:tcBorders>
          </w:tcPr>
          <w:p w14:paraId="6CAEC7C9" w14:textId="7B82FFAB" w:rsidR="002116E8" w:rsidRDefault="002116E8" w:rsidP="009119A7">
            <w:pPr>
              <w:spacing w:before="60" w:after="0" w:line="276" w:lineRule="auto"/>
              <w:rPr>
                <w:rFonts w:asciiTheme="minorHAnsi" w:hAnsiTheme="minorHAnsi" w:cstheme="minorHAnsi"/>
                <w:b/>
              </w:rPr>
            </w:pPr>
            <w:r w:rsidRPr="00E25856">
              <w:rPr>
                <w:rFonts w:cs="Calibri"/>
                <w:sz w:val="20"/>
                <w:szCs w:val="20"/>
              </w:rPr>
              <w:t>Technologia</w:t>
            </w:r>
          </w:p>
        </w:tc>
        <w:tc>
          <w:tcPr>
            <w:tcW w:w="6095" w:type="dxa"/>
            <w:gridSpan w:val="2"/>
            <w:tcBorders>
              <w:top w:val="nil"/>
              <w:left w:val="nil"/>
              <w:bottom w:val="single" w:sz="8" w:space="0" w:color="auto"/>
              <w:right w:val="single" w:sz="8" w:space="0" w:color="auto"/>
            </w:tcBorders>
          </w:tcPr>
          <w:p w14:paraId="08335F49" w14:textId="6B974352" w:rsidR="002116E8" w:rsidRDefault="002116E8" w:rsidP="00CD7AB9">
            <w:pPr>
              <w:spacing w:before="60" w:after="0" w:line="276" w:lineRule="auto"/>
              <w:jc w:val="both"/>
              <w:rPr>
                <w:rFonts w:asciiTheme="minorHAnsi" w:hAnsiTheme="minorHAnsi" w:cstheme="minorHAnsi"/>
              </w:rPr>
            </w:pPr>
            <w:r w:rsidRPr="00E25856">
              <w:rPr>
                <w:rFonts w:cs="Calibri"/>
                <w:sz w:val="20"/>
                <w:szCs w:val="20"/>
              </w:rPr>
              <w:t>on-line (VFI), podwójna konwersja</w:t>
            </w:r>
          </w:p>
        </w:tc>
      </w:tr>
      <w:tr w:rsidR="002116E8" w14:paraId="686F739C"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c>
          <w:tcPr>
            <w:tcW w:w="763" w:type="dxa"/>
            <w:tcBorders>
              <w:top w:val="single" w:sz="4" w:space="0" w:color="auto"/>
              <w:left w:val="single" w:sz="4" w:space="0" w:color="auto"/>
              <w:bottom w:val="single" w:sz="4" w:space="0" w:color="auto"/>
              <w:right w:val="single" w:sz="4" w:space="0" w:color="auto"/>
            </w:tcBorders>
          </w:tcPr>
          <w:p w14:paraId="00D33F2A" w14:textId="2131FD55" w:rsidR="002116E8" w:rsidRPr="00AB5007" w:rsidRDefault="002116E8" w:rsidP="009119A7">
            <w:pPr>
              <w:pStyle w:val="Akapitzlist"/>
              <w:numPr>
                <w:ilvl w:val="0"/>
                <w:numId w:val="18"/>
              </w:numPr>
              <w:spacing w:before="60" w:after="0" w:line="276" w:lineRule="auto"/>
              <w:rPr>
                <w:rFonts w:asciiTheme="minorHAnsi" w:hAnsiTheme="minorHAnsi" w:cstheme="minorHAnsi"/>
                <w:bCs/>
              </w:rPr>
            </w:pPr>
          </w:p>
        </w:tc>
        <w:tc>
          <w:tcPr>
            <w:tcW w:w="2697" w:type="dxa"/>
            <w:tcBorders>
              <w:top w:val="nil"/>
              <w:left w:val="single" w:sz="8" w:space="0" w:color="auto"/>
              <w:bottom w:val="single" w:sz="8" w:space="0" w:color="auto"/>
              <w:right w:val="single" w:sz="8" w:space="0" w:color="auto"/>
            </w:tcBorders>
          </w:tcPr>
          <w:p w14:paraId="432AD392" w14:textId="24FE98E7" w:rsidR="002116E8" w:rsidRDefault="002116E8" w:rsidP="009119A7">
            <w:pPr>
              <w:spacing w:before="60" w:after="0" w:line="276" w:lineRule="auto"/>
              <w:rPr>
                <w:rFonts w:asciiTheme="minorHAnsi" w:hAnsiTheme="minorHAnsi" w:cstheme="minorHAnsi"/>
                <w:b/>
              </w:rPr>
            </w:pPr>
            <w:r w:rsidRPr="00E25856">
              <w:rPr>
                <w:rFonts w:cs="Calibri"/>
                <w:sz w:val="20"/>
                <w:szCs w:val="20"/>
              </w:rPr>
              <w:t>Sprawność max (dla VFI)</w:t>
            </w:r>
          </w:p>
        </w:tc>
        <w:tc>
          <w:tcPr>
            <w:tcW w:w="6095" w:type="dxa"/>
            <w:gridSpan w:val="2"/>
            <w:tcBorders>
              <w:top w:val="nil"/>
              <w:left w:val="nil"/>
              <w:bottom w:val="single" w:sz="8" w:space="0" w:color="auto"/>
              <w:right w:val="single" w:sz="8" w:space="0" w:color="auto"/>
            </w:tcBorders>
          </w:tcPr>
          <w:p w14:paraId="5D037369" w14:textId="563C8FFD" w:rsidR="002116E8" w:rsidRDefault="002116E8" w:rsidP="00CD7AB9">
            <w:pPr>
              <w:spacing w:before="60" w:after="0" w:line="276" w:lineRule="auto"/>
              <w:jc w:val="both"/>
              <w:rPr>
                <w:rFonts w:asciiTheme="minorHAnsi" w:hAnsiTheme="minorHAnsi" w:cstheme="minorHAnsi"/>
              </w:rPr>
            </w:pPr>
            <w:r w:rsidRPr="00E25856">
              <w:rPr>
                <w:rFonts w:cs="Calibri"/>
                <w:sz w:val="20"/>
                <w:szCs w:val="20"/>
              </w:rPr>
              <w:t>˃ 90 %</w:t>
            </w:r>
          </w:p>
        </w:tc>
      </w:tr>
      <w:tr w:rsidR="00AB5007" w14:paraId="75913250"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rPr>
          <w:trHeight w:val="99"/>
        </w:trPr>
        <w:tc>
          <w:tcPr>
            <w:tcW w:w="763" w:type="dxa"/>
            <w:vMerge w:val="restart"/>
            <w:tcBorders>
              <w:top w:val="single" w:sz="4" w:space="0" w:color="auto"/>
              <w:left w:val="single" w:sz="4" w:space="0" w:color="auto"/>
              <w:right w:val="single" w:sz="4" w:space="0" w:color="auto"/>
            </w:tcBorders>
          </w:tcPr>
          <w:p w14:paraId="5CEF5449" w14:textId="57A8BA7D" w:rsidR="00AB5007" w:rsidRPr="00AB5007" w:rsidRDefault="00AB5007" w:rsidP="009119A7">
            <w:pPr>
              <w:pStyle w:val="Akapitzlist"/>
              <w:numPr>
                <w:ilvl w:val="0"/>
                <w:numId w:val="18"/>
              </w:numPr>
              <w:spacing w:before="60" w:after="0" w:line="276" w:lineRule="auto"/>
              <w:rPr>
                <w:rFonts w:asciiTheme="minorHAnsi" w:hAnsiTheme="minorHAnsi" w:cstheme="minorHAnsi"/>
              </w:rPr>
            </w:pPr>
          </w:p>
        </w:tc>
        <w:tc>
          <w:tcPr>
            <w:tcW w:w="2697" w:type="dxa"/>
            <w:vMerge w:val="restart"/>
            <w:tcBorders>
              <w:top w:val="single" w:sz="4" w:space="0" w:color="auto"/>
              <w:left w:val="single" w:sz="4" w:space="0" w:color="auto"/>
              <w:right w:val="single" w:sz="4" w:space="0" w:color="auto"/>
            </w:tcBorders>
          </w:tcPr>
          <w:p w14:paraId="64814D75" w14:textId="53F9818B" w:rsidR="00AB5007" w:rsidRPr="00A961EC" w:rsidRDefault="00AB5007" w:rsidP="009119A7">
            <w:pPr>
              <w:spacing w:before="60" w:after="0" w:line="276" w:lineRule="auto"/>
              <w:rPr>
                <w:rFonts w:asciiTheme="minorHAnsi" w:hAnsiTheme="minorHAnsi" w:cstheme="minorHAnsi"/>
              </w:rPr>
            </w:pPr>
            <w:r>
              <w:rPr>
                <w:rFonts w:asciiTheme="minorHAnsi" w:hAnsiTheme="minorHAnsi" w:cstheme="minorHAnsi"/>
              </w:rPr>
              <w:t>Praca sieciowa</w:t>
            </w:r>
          </w:p>
        </w:tc>
        <w:tc>
          <w:tcPr>
            <w:tcW w:w="3047" w:type="dxa"/>
            <w:tcBorders>
              <w:top w:val="nil"/>
              <w:left w:val="single" w:sz="8" w:space="0" w:color="auto"/>
              <w:bottom w:val="single" w:sz="8" w:space="0" w:color="auto"/>
              <w:right w:val="single" w:sz="8" w:space="0" w:color="auto"/>
            </w:tcBorders>
          </w:tcPr>
          <w:p w14:paraId="1F7F3CA3" w14:textId="4B2246F8"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Napięcie wejściowe</w:t>
            </w:r>
          </w:p>
        </w:tc>
        <w:tc>
          <w:tcPr>
            <w:tcW w:w="3048" w:type="dxa"/>
            <w:tcBorders>
              <w:top w:val="nil"/>
              <w:left w:val="nil"/>
              <w:bottom w:val="single" w:sz="8" w:space="0" w:color="auto"/>
              <w:right w:val="single" w:sz="8" w:space="0" w:color="auto"/>
            </w:tcBorders>
          </w:tcPr>
          <w:p w14:paraId="4E783B8B" w14:textId="7D09881C"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110 ÷ 300 V AC ± 5%</w:t>
            </w:r>
          </w:p>
        </w:tc>
      </w:tr>
      <w:tr w:rsidR="00AB5007" w14:paraId="6C001957"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rPr>
          <w:trHeight w:val="98"/>
        </w:trPr>
        <w:tc>
          <w:tcPr>
            <w:tcW w:w="763" w:type="dxa"/>
            <w:vMerge/>
            <w:tcBorders>
              <w:left w:val="single" w:sz="4" w:space="0" w:color="auto"/>
              <w:right w:val="single" w:sz="4" w:space="0" w:color="auto"/>
            </w:tcBorders>
          </w:tcPr>
          <w:p w14:paraId="1DD93CC5" w14:textId="77777777" w:rsidR="00AB5007" w:rsidRPr="00AB5007" w:rsidRDefault="00AB5007" w:rsidP="009119A7">
            <w:pPr>
              <w:pStyle w:val="Akapitzlist"/>
              <w:numPr>
                <w:ilvl w:val="0"/>
                <w:numId w:val="18"/>
              </w:numPr>
              <w:spacing w:before="60" w:after="0" w:line="276" w:lineRule="auto"/>
              <w:rPr>
                <w:rFonts w:asciiTheme="minorHAnsi" w:hAnsiTheme="minorHAnsi" w:cstheme="minorHAnsi"/>
              </w:rPr>
            </w:pPr>
          </w:p>
        </w:tc>
        <w:tc>
          <w:tcPr>
            <w:tcW w:w="2697" w:type="dxa"/>
            <w:vMerge/>
            <w:tcBorders>
              <w:left w:val="single" w:sz="4" w:space="0" w:color="auto"/>
              <w:right w:val="single" w:sz="4" w:space="0" w:color="auto"/>
            </w:tcBorders>
          </w:tcPr>
          <w:p w14:paraId="31FD0C03" w14:textId="77777777" w:rsidR="00AB5007" w:rsidRDefault="00AB5007" w:rsidP="009119A7">
            <w:pPr>
              <w:spacing w:before="60" w:after="0" w:line="276" w:lineRule="auto"/>
              <w:rPr>
                <w:rFonts w:asciiTheme="minorHAnsi" w:hAnsiTheme="minorHAnsi" w:cstheme="minorHAnsi"/>
              </w:rPr>
            </w:pPr>
          </w:p>
        </w:tc>
        <w:tc>
          <w:tcPr>
            <w:tcW w:w="3047" w:type="dxa"/>
            <w:tcBorders>
              <w:top w:val="nil"/>
              <w:left w:val="single" w:sz="8" w:space="0" w:color="auto"/>
              <w:bottom w:val="single" w:sz="8" w:space="0" w:color="auto"/>
              <w:right w:val="single" w:sz="8" w:space="0" w:color="auto"/>
            </w:tcBorders>
          </w:tcPr>
          <w:p w14:paraId="23A06FF8" w14:textId="71B78937"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Kształt napięcia wyjściowego</w:t>
            </w:r>
          </w:p>
        </w:tc>
        <w:tc>
          <w:tcPr>
            <w:tcW w:w="3048" w:type="dxa"/>
            <w:tcBorders>
              <w:top w:val="nil"/>
              <w:left w:val="nil"/>
              <w:bottom w:val="single" w:sz="8" w:space="0" w:color="auto"/>
              <w:right w:val="single" w:sz="8" w:space="0" w:color="auto"/>
            </w:tcBorders>
          </w:tcPr>
          <w:p w14:paraId="53C29CA4" w14:textId="2917E450"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sinusoidalny</w:t>
            </w:r>
          </w:p>
        </w:tc>
      </w:tr>
      <w:tr w:rsidR="00AB5007" w14:paraId="2928AE94"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rPr>
          <w:trHeight w:val="98"/>
        </w:trPr>
        <w:tc>
          <w:tcPr>
            <w:tcW w:w="763" w:type="dxa"/>
            <w:vMerge/>
            <w:tcBorders>
              <w:left w:val="single" w:sz="4" w:space="0" w:color="auto"/>
              <w:right w:val="single" w:sz="4" w:space="0" w:color="auto"/>
            </w:tcBorders>
          </w:tcPr>
          <w:p w14:paraId="5AD90FAC" w14:textId="77777777" w:rsidR="00AB5007" w:rsidRPr="00AB5007" w:rsidRDefault="00AB5007" w:rsidP="009119A7">
            <w:pPr>
              <w:pStyle w:val="Akapitzlist"/>
              <w:numPr>
                <w:ilvl w:val="0"/>
                <w:numId w:val="18"/>
              </w:numPr>
              <w:spacing w:before="60" w:after="0" w:line="276" w:lineRule="auto"/>
              <w:rPr>
                <w:rFonts w:asciiTheme="minorHAnsi" w:hAnsiTheme="minorHAnsi" w:cstheme="minorHAnsi"/>
              </w:rPr>
            </w:pPr>
          </w:p>
        </w:tc>
        <w:tc>
          <w:tcPr>
            <w:tcW w:w="2697" w:type="dxa"/>
            <w:vMerge/>
            <w:tcBorders>
              <w:left w:val="single" w:sz="4" w:space="0" w:color="auto"/>
              <w:right w:val="single" w:sz="4" w:space="0" w:color="auto"/>
            </w:tcBorders>
          </w:tcPr>
          <w:p w14:paraId="543B1712" w14:textId="77777777" w:rsidR="00AB5007" w:rsidRDefault="00AB5007" w:rsidP="009119A7">
            <w:pPr>
              <w:spacing w:before="60" w:after="0" w:line="276" w:lineRule="auto"/>
              <w:rPr>
                <w:rFonts w:asciiTheme="minorHAnsi" w:hAnsiTheme="minorHAnsi" w:cstheme="minorHAnsi"/>
              </w:rPr>
            </w:pPr>
          </w:p>
        </w:tc>
        <w:tc>
          <w:tcPr>
            <w:tcW w:w="3047" w:type="dxa"/>
            <w:tcBorders>
              <w:top w:val="nil"/>
              <w:left w:val="single" w:sz="8" w:space="0" w:color="auto"/>
              <w:bottom w:val="single" w:sz="8" w:space="0" w:color="auto"/>
              <w:right w:val="single" w:sz="8" w:space="0" w:color="auto"/>
            </w:tcBorders>
          </w:tcPr>
          <w:p w14:paraId="6A9B292A" w14:textId="149EA91B"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Czas przełączania sieć – UPS</w:t>
            </w:r>
          </w:p>
        </w:tc>
        <w:tc>
          <w:tcPr>
            <w:tcW w:w="3048" w:type="dxa"/>
            <w:tcBorders>
              <w:top w:val="nil"/>
              <w:left w:val="nil"/>
              <w:bottom w:val="single" w:sz="8" w:space="0" w:color="auto"/>
              <w:right w:val="single" w:sz="8" w:space="0" w:color="auto"/>
            </w:tcBorders>
          </w:tcPr>
          <w:p w14:paraId="79F0E25B" w14:textId="25CA34B2"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0ms</w:t>
            </w:r>
          </w:p>
        </w:tc>
      </w:tr>
      <w:tr w:rsidR="00AB5007" w14:paraId="20C43347"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rPr>
          <w:trHeight w:val="98"/>
        </w:trPr>
        <w:tc>
          <w:tcPr>
            <w:tcW w:w="763" w:type="dxa"/>
            <w:vMerge/>
            <w:tcBorders>
              <w:left w:val="single" w:sz="4" w:space="0" w:color="auto"/>
              <w:bottom w:val="single" w:sz="4" w:space="0" w:color="auto"/>
              <w:right w:val="single" w:sz="4" w:space="0" w:color="auto"/>
            </w:tcBorders>
          </w:tcPr>
          <w:p w14:paraId="18BE1E70" w14:textId="77777777" w:rsidR="00AB5007" w:rsidRPr="00AB5007" w:rsidRDefault="00AB5007" w:rsidP="009119A7">
            <w:pPr>
              <w:pStyle w:val="Akapitzlist"/>
              <w:numPr>
                <w:ilvl w:val="0"/>
                <w:numId w:val="18"/>
              </w:numPr>
              <w:spacing w:before="60" w:after="0" w:line="276" w:lineRule="auto"/>
              <w:rPr>
                <w:rFonts w:asciiTheme="minorHAnsi" w:hAnsiTheme="minorHAnsi" w:cstheme="minorHAnsi"/>
              </w:rPr>
            </w:pPr>
          </w:p>
        </w:tc>
        <w:tc>
          <w:tcPr>
            <w:tcW w:w="2697" w:type="dxa"/>
            <w:vMerge/>
            <w:tcBorders>
              <w:left w:val="single" w:sz="4" w:space="0" w:color="auto"/>
              <w:bottom w:val="single" w:sz="4" w:space="0" w:color="auto"/>
              <w:right w:val="single" w:sz="4" w:space="0" w:color="auto"/>
            </w:tcBorders>
          </w:tcPr>
          <w:p w14:paraId="50A26AC8" w14:textId="77777777" w:rsidR="00AB5007" w:rsidRDefault="00AB5007" w:rsidP="009119A7">
            <w:pPr>
              <w:spacing w:before="60" w:after="0" w:line="276" w:lineRule="auto"/>
              <w:rPr>
                <w:rFonts w:asciiTheme="minorHAnsi" w:hAnsiTheme="minorHAnsi" w:cstheme="minorHAnsi"/>
              </w:rPr>
            </w:pPr>
          </w:p>
        </w:tc>
        <w:tc>
          <w:tcPr>
            <w:tcW w:w="3047" w:type="dxa"/>
            <w:tcBorders>
              <w:top w:val="nil"/>
              <w:left w:val="single" w:sz="8" w:space="0" w:color="auto"/>
              <w:bottom w:val="single" w:sz="8" w:space="0" w:color="auto"/>
              <w:right w:val="single" w:sz="8" w:space="0" w:color="auto"/>
            </w:tcBorders>
          </w:tcPr>
          <w:p w14:paraId="345A62CE" w14:textId="595459DE"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 xml:space="preserve">Współczynnik odkształceń prądu wejściowego </w:t>
            </w:r>
            <w:proofErr w:type="spellStart"/>
            <w:r w:rsidRPr="00E25856">
              <w:rPr>
                <w:rFonts w:cs="Calibri"/>
                <w:sz w:val="20"/>
                <w:szCs w:val="20"/>
              </w:rPr>
              <w:t>THDi</w:t>
            </w:r>
            <w:proofErr w:type="spellEnd"/>
          </w:p>
        </w:tc>
        <w:tc>
          <w:tcPr>
            <w:tcW w:w="3048" w:type="dxa"/>
            <w:tcBorders>
              <w:top w:val="nil"/>
              <w:left w:val="nil"/>
              <w:bottom w:val="single" w:sz="8" w:space="0" w:color="auto"/>
              <w:right w:val="single" w:sz="8" w:space="0" w:color="auto"/>
            </w:tcBorders>
          </w:tcPr>
          <w:p w14:paraId="01E74810" w14:textId="14088540"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&lt; 10%</w:t>
            </w:r>
          </w:p>
        </w:tc>
      </w:tr>
      <w:tr w:rsidR="00AB5007" w14:paraId="66DDB191"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rPr>
          <w:trHeight w:val="57"/>
        </w:trPr>
        <w:tc>
          <w:tcPr>
            <w:tcW w:w="763" w:type="dxa"/>
            <w:vMerge w:val="restart"/>
            <w:tcBorders>
              <w:top w:val="single" w:sz="4" w:space="0" w:color="auto"/>
              <w:left w:val="single" w:sz="4" w:space="0" w:color="auto"/>
              <w:right w:val="single" w:sz="4" w:space="0" w:color="auto"/>
            </w:tcBorders>
          </w:tcPr>
          <w:p w14:paraId="57A069B6" w14:textId="4066A35B" w:rsidR="00AB5007" w:rsidRPr="00AB5007" w:rsidRDefault="00AB5007" w:rsidP="009119A7">
            <w:pPr>
              <w:pStyle w:val="Akapitzlist"/>
              <w:numPr>
                <w:ilvl w:val="0"/>
                <w:numId w:val="18"/>
              </w:numPr>
              <w:spacing w:before="60" w:after="0" w:line="276" w:lineRule="auto"/>
              <w:rPr>
                <w:rFonts w:asciiTheme="minorHAnsi" w:hAnsiTheme="minorHAnsi" w:cstheme="minorHAnsi"/>
              </w:rPr>
            </w:pPr>
          </w:p>
        </w:tc>
        <w:tc>
          <w:tcPr>
            <w:tcW w:w="2697" w:type="dxa"/>
            <w:vMerge w:val="restart"/>
            <w:tcBorders>
              <w:top w:val="single" w:sz="4" w:space="0" w:color="auto"/>
              <w:left w:val="single" w:sz="4" w:space="0" w:color="auto"/>
              <w:right w:val="single" w:sz="4" w:space="0" w:color="auto"/>
            </w:tcBorders>
          </w:tcPr>
          <w:p w14:paraId="40045F2E" w14:textId="286B390C" w:rsidR="00AB5007" w:rsidRPr="002116E8" w:rsidRDefault="00496AFC" w:rsidP="009119A7">
            <w:pPr>
              <w:spacing w:before="60" w:after="0" w:line="276" w:lineRule="auto"/>
              <w:rPr>
                <w:rFonts w:asciiTheme="minorHAnsi" w:hAnsiTheme="minorHAnsi" w:cstheme="minorHAnsi"/>
              </w:rPr>
            </w:pPr>
            <w:r>
              <w:rPr>
                <w:rFonts w:cs="Calibri"/>
                <w:bCs/>
                <w:sz w:val="20"/>
                <w:szCs w:val="20"/>
              </w:rPr>
              <w:t>P</w:t>
            </w:r>
            <w:r w:rsidR="00AB5007" w:rsidRPr="002116E8">
              <w:rPr>
                <w:rFonts w:cs="Calibri"/>
                <w:bCs/>
                <w:sz w:val="20"/>
                <w:szCs w:val="20"/>
              </w:rPr>
              <w:t>raca bateryjna</w:t>
            </w:r>
          </w:p>
        </w:tc>
        <w:tc>
          <w:tcPr>
            <w:tcW w:w="3047" w:type="dxa"/>
            <w:tcBorders>
              <w:top w:val="nil"/>
              <w:left w:val="single" w:sz="8" w:space="0" w:color="auto"/>
              <w:bottom w:val="single" w:sz="8" w:space="0" w:color="auto"/>
              <w:right w:val="single" w:sz="8" w:space="0" w:color="auto"/>
            </w:tcBorders>
          </w:tcPr>
          <w:p w14:paraId="39826856" w14:textId="083FACEB" w:rsidR="00AB5007" w:rsidRPr="002116E8" w:rsidRDefault="00AB5007" w:rsidP="00CD7AB9">
            <w:pPr>
              <w:spacing w:before="60" w:after="0" w:line="276" w:lineRule="auto"/>
              <w:jc w:val="both"/>
              <w:rPr>
                <w:rFonts w:asciiTheme="minorHAnsi" w:hAnsiTheme="minorHAnsi" w:cstheme="minorHAnsi"/>
              </w:rPr>
            </w:pPr>
            <w:r w:rsidRPr="00E25856">
              <w:rPr>
                <w:rFonts w:cs="Calibri"/>
                <w:sz w:val="20"/>
                <w:szCs w:val="20"/>
              </w:rPr>
              <w:t>Napięcie wyjściowe</w:t>
            </w:r>
          </w:p>
        </w:tc>
        <w:tc>
          <w:tcPr>
            <w:tcW w:w="3048" w:type="dxa"/>
            <w:tcBorders>
              <w:top w:val="nil"/>
              <w:left w:val="nil"/>
              <w:bottom w:val="single" w:sz="8" w:space="0" w:color="auto"/>
              <w:right w:val="single" w:sz="8" w:space="0" w:color="auto"/>
            </w:tcBorders>
          </w:tcPr>
          <w:p w14:paraId="61AA8C85" w14:textId="0DD9746A" w:rsidR="00AB5007" w:rsidRPr="002116E8" w:rsidRDefault="00AB5007" w:rsidP="00CD7AB9">
            <w:pPr>
              <w:spacing w:before="60" w:after="0" w:line="276" w:lineRule="auto"/>
              <w:jc w:val="both"/>
              <w:rPr>
                <w:rFonts w:asciiTheme="minorHAnsi" w:hAnsiTheme="minorHAnsi" w:cstheme="minorHAnsi"/>
              </w:rPr>
            </w:pPr>
            <w:r w:rsidRPr="00E25856">
              <w:rPr>
                <w:rFonts w:cs="Calibri"/>
                <w:sz w:val="20"/>
                <w:szCs w:val="20"/>
              </w:rPr>
              <w:t>~230V</w:t>
            </w:r>
          </w:p>
        </w:tc>
      </w:tr>
      <w:tr w:rsidR="00AB5007" w14:paraId="3560C863"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rPr>
          <w:trHeight w:val="56"/>
        </w:trPr>
        <w:tc>
          <w:tcPr>
            <w:tcW w:w="763" w:type="dxa"/>
            <w:vMerge/>
            <w:tcBorders>
              <w:left w:val="single" w:sz="4" w:space="0" w:color="auto"/>
              <w:right w:val="single" w:sz="4" w:space="0" w:color="auto"/>
            </w:tcBorders>
          </w:tcPr>
          <w:p w14:paraId="676ADA59" w14:textId="77777777" w:rsidR="00AB5007" w:rsidRPr="00AB5007" w:rsidRDefault="00AB5007" w:rsidP="009119A7">
            <w:pPr>
              <w:pStyle w:val="Akapitzlist"/>
              <w:numPr>
                <w:ilvl w:val="0"/>
                <w:numId w:val="18"/>
              </w:numPr>
              <w:spacing w:before="60" w:after="0" w:line="276" w:lineRule="auto"/>
              <w:rPr>
                <w:rFonts w:asciiTheme="minorHAnsi" w:hAnsiTheme="minorHAnsi" w:cstheme="minorHAnsi"/>
              </w:rPr>
            </w:pPr>
          </w:p>
        </w:tc>
        <w:tc>
          <w:tcPr>
            <w:tcW w:w="2697" w:type="dxa"/>
            <w:vMerge/>
            <w:tcBorders>
              <w:left w:val="single" w:sz="4" w:space="0" w:color="auto"/>
              <w:right w:val="single" w:sz="4" w:space="0" w:color="auto"/>
            </w:tcBorders>
          </w:tcPr>
          <w:p w14:paraId="09477CED" w14:textId="77777777" w:rsidR="00AB5007" w:rsidRPr="002116E8" w:rsidRDefault="00AB5007" w:rsidP="009119A7">
            <w:pPr>
              <w:spacing w:before="60" w:after="0" w:line="276" w:lineRule="auto"/>
              <w:rPr>
                <w:rFonts w:cs="Calibri"/>
                <w:bCs/>
                <w:sz w:val="20"/>
                <w:szCs w:val="20"/>
              </w:rPr>
            </w:pPr>
          </w:p>
        </w:tc>
        <w:tc>
          <w:tcPr>
            <w:tcW w:w="3047" w:type="dxa"/>
            <w:tcBorders>
              <w:top w:val="nil"/>
              <w:left w:val="single" w:sz="8" w:space="0" w:color="auto"/>
              <w:bottom w:val="single" w:sz="8" w:space="0" w:color="auto"/>
              <w:right w:val="single" w:sz="8" w:space="0" w:color="auto"/>
            </w:tcBorders>
          </w:tcPr>
          <w:p w14:paraId="633DE93F" w14:textId="6A53AD18" w:rsidR="00AB5007" w:rsidRPr="002116E8" w:rsidRDefault="00AB5007" w:rsidP="00CD7AB9">
            <w:pPr>
              <w:spacing w:before="60" w:after="0" w:line="276" w:lineRule="auto"/>
              <w:jc w:val="both"/>
              <w:rPr>
                <w:rFonts w:asciiTheme="minorHAnsi" w:hAnsiTheme="minorHAnsi" w:cstheme="minorHAnsi"/>
              </w:rPr>
            </w:pPr>
            <w:r w:rsidRPr="00E25856">
              <w:rPr>
                <w:rFonts w:cs="Calibri"/>
                <w:sz w:val="20"/>
                <w:szCs w:val="20"/>
              </w:rPr>
              <w:t>Kształt napięcia wyjściowego na pracy bateryjnej</w:t>
            </w:r>
          </w:p>
        </w:tc>
        <w:tc>
          <w:tcPr>
            <w:tcW w:w="3048" w:type="dxa"/>
            <w:tcBorders>
              <w:top w:val="nil"/>
              <w:left w:val="nil"/>
              <w:bottom w:val="single" w:sz="8" w:space="0" w:color="auto"/>
              <w:right w:val="single" w:sz="8" w:space="0" w:color="auto"/>
            </w:tcBorders>
          </w:tcPr>
          <w:p w14:paraId="1690357D" w14:textId="27246077" w:rsidR="00AB5007" w:rsidRPr="002116E8" w:rsidRDefault="00AB5007" w:rsidP="00CD7AB9">
            <w:pPr>
              <w:spacing w:before="60" w:after="0" w:line="276" w:lineRule="auto"/>
              <w:jc w:val="both"/>
              <w:rPr>
                <w:rFonts w:asciiTheme="minorHAnsi" w:hAnsiTheme="minorHAnsi" w:cstheme="minorHAnsi"/>
              </w:rPr>
            </w:pPr>
            <w:r w:rsidRPr="00E25856">
              <w:rPr>
                <w:rFonts w:cs="Calibri"/>
                <w:sz w:val="20"/>
                <w:szCs w:val="20"/>
              </w:rPr>
              <w:t>sinusoidalny</w:t>
            </w:r>
          </w:p>
        </w:tc>
      </w:tr>
      <w:tr w:rsidR="00AB5007" w14:paraId="485B55AF"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rPr>
          <w:trHeight w:val="56"/>
        </w:trPr>
        <w:tc>
          <w:tcPr>
            <w:tcW w:w="763" w:type="dxa"/>
            <w:vMerge/>
            <w:tcBorders>
              <w:left w:val="single" w:sz="4" w:space="0" w:color="auto"/>
              <w:right w:val="single" w:sz="4" w:space="0" w:color="auto"/>
            </w:tcBorders>
          </w:tcPr>
          <w:p w14:paraId="5CF45ED8" w14:textId="77777777" w:rsidR="00AB5007" w:rsidRPr="00AB5007" w:rsidRDefault="00AB5007" w:rsidP="009119A7">
            <w:pPr>
              <w:pStyle w:val="Akapitzlist"/>
              <w:numPr>
                <w:ilvl w:val="0"/>
                <w:numId w:val="18"/>
              </w:numPr>
              <w:spacing w:before="60" w:after="0" w:line="276" w:lineRule="auto"/>
              <w:rPr>
                <w:rFonts w:asciiTheme="minorHAnsi" w:hAnsiTheme="minorHAnsi" w:cstheme="minorHAnsi"/>
              </w:rPr>
            </w:pPr>
          </w:p>
        </w:tc>
        <w:tc>
          <w:tcPr>
            <w:tcW w:w="2697" w:type="dxa"/>
            <w:vMerge/>
            <w:tcBorders>
              <w:left w:val="single" w:sz="4" w:space="0" w:color="auto"/>
              <w:right w:val="single" w:sz="4" w:space="0" w:color="auto"/>
            </w:tcBorders>
          </w:tcPr>
          <w:p w14:paraId="25E77F5A" w14:textId="77777777" w:rsidR="00AB5007" w:rsidRPr="002116E8" w:rsidRDefault="00AB5007" w:rsidP="009119A7">
            <w:pPr>
              <w:spacing w:before="60" w:after="0" w:line="276" w:lineRule="auto"/>
              <w:rPr>
                <w:rFonts w:cs="Calibri"/>
                <w:bCs/>
                <w:sz w:val="20"/>
                <w:szCs w:val="20"/>
              </w:rPr>
            </w:pPr>
          </w:p>
        </w:tc>
        <w:tc>
          <w:tcPr>
            <w:tcW w:w="3047" w:type="dxa"/>
            <w:tcBorders>
              <w:top w:val="nil"/>
              <w:left w:val="single" w:sz="8" w:space="0" w:color="auto"/>
              <w:bottom w:val="single" w:sz="8" w:space="0" w:color="auto"/>
              <w:right w:val="single" w:sz="8" w:space="0" w:color="auto"/>
            </w:tcBorders>
          </w:tcPr>
          <w:p w14:paraId="650B62D0" w14:textId="39957A8A" w:rsidR="00AB5007" w:rsidRPr="002116E8" w:rsidRDefault="00AB5007" w:rsidP="00CD7AB9">
            <w:pPr>
              <w:spacing w:before="60" w:after="0" w:line="276" w:lineRule="auto"/>
              <w:jc w:val="both"/>
              <w:rPr>
                <w:rFonts w:asciiTheme="minorHAnsi" w:hAnsiTheme="minorHAnsi" w:cstheme="minorHAnsi"/>
              </w:rPr>
            </w:pPr>
            <w:r w:rsidRPr="00E25856">
              <w:rPr>
                <w:rFonts w:cs="Calibri"/>
                <w:sz w:val="20"/>
                <w:szCs w:val="20"/>
              </w:rPr>
              <w:t>Zabezpieczenie przeciwzwarciowe gniazd wyjściowych</w:t>
            </w:r>
          </w:p>
        </w:tc>
        <w:tc>
          <w:tcPr>
            <w:tcW w:w="3048" w:type="dxa"/>
            <w:tcBorders>
              <w:top w:val="nil"/>
              <w:left w:val="nil"/>
              <w:bottom w:val="single" w:sz="8" w:space="0" w:color="auto"/>
              <w:right w:val="single" w:sz="8" w:space="0" w:color="auto"/>
            </w:tcBorders>
          </w:tcPr>
          <w:p w14:paraId="3D0D7557" w14:textId="368ADAA6" w:rsidR="00AB5007" w:rsidRPr="002116E8" w:rsidRDefault="00AB5007" w:rsidP="00CD7AB9">
            <w:pPr>
              <w:spacing w:before="60" w:after="0" w:line="276" w:lineRule="auto"/>
              <w:jc w:val="both"/>
              <w:rPr>
                <w:rFonts w:asciiTheme="minorHAnsi" w:hAnsiTheme="minorHAnsi" w:cstheme="minorHAnsi"/>
              </w:rPr>
            </w:pPr>
            <w:r w:rsidRPr="00E25856">
              <w:rPr>
                <w:rFonts w:cs="Calibri"/>
                <w:sz w:val="20"/>
                <w:szCs w:val="20"/>
              </w:rPr>
              <w:t>Bezpiecznik automatyczny 16 A</w:t>
            </w:r>
          </w:p>
        </w:tc>
      </w:tr>
      <w:tr w:rsidR="00AB5007" w14:paraId="55D57226"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rPr>
          <w:trHeight w:val="56"/>
        </w:trPr>
        <w:tc>
          <w:tcPr>
            <w:tcW w:w="763" w:type="dxa"/>
            <w:vMerge/>
            <w:tcBorders>
              <w:left w:val="single" w:sz="4" w:space="0" w:color="auto"/>
              <w:right w:val="single" w:sz="4" w:space="0" w:color="auto"/>
            </w:tcBorders>
          </w:tcPr>
          <w:p w14:paraId="72F2F48F" w14:textId="77777777" w:rsidR="00AB5007" w:rsidRPr="00AB5007" w:rsidRDefault="00AB5007" w:rsidP="009119A7">
            <w:pPr>
              <w:pStyle w:val="Akapitzlist"/>
              <w:numPr>
                <w:ilvl w:val="0"/>
                <w:numId w:val="18"/>
              </w:numPr>
              <w:spacing w:before="60" w:after="0" w:line="276" w:lineRule="auto"/>
              <w:rPr>
                <w:rFonts w:asciiTheme="minorHAnsi" w:hAnsiTheme="minorHAnsi" w:cstheme="minorHAnsi"/>
              </w:rPr>
            </w:pPr>
          </w:p>
        </w:tc>
        <w:tc>
          <w:tcPr>
            <w:tcW w:w="2697" w:type="dxa"/>
            <w:vMerge/>
            <w:tcBorders>
              <w:left w:val="single" w:sz="4" w:space="0" w:color="auto"/>
              <w:right w:val="single" w:sz="4" w:space="0" w:color="auto"/>
            </w:tcBorders>
          </w:tcPr>
          <w:p w14:paraId="6D9D17EB" w14:textId="77777777" w:rsidR="00AB5007" w:rsidRPr="002116E8" w:rsidRDefault="00AB5007" w:rsidP="009119A7">
            <w:pPr>
              <w:spacing w:before="60" w:after="0" w:line="276" w:lineRule="auto"/>
              <w:rPr>
                <w:rFonts w:cs="Calibri"/>
                <w:bCs/>
                <w:sz w:val="20"/>
                <w:szCs w:val="20"/>
              </w:rPr>
            </w:pPr>
          </w:p>
        </w:tc>
        <w:tc>
          <w:tcPr>
            <w:tcW w:w="3047" w:type="dxa"/>
            <w:tcBorders>
              <w:top w:val="nil"/>
              <w:left w:val="single" w:sz="8" w:space="0" w:color="auto"/>
              <w:bottom w:val="single" w:sz="8" w:space="0" w:color="auto"/>
              <w:right w:val="single" w:sz="8" w:space="0" w:color="auto"/>
            </w:tcBorders>
          </w:tcPr>
          <w:p w14:paraId="25BB722C" w14:textId="07F2D5F8" w:rsidR="00AB5007" w:rsidRPr="002116E8" w:rsidRDefault="00AB5007" w:rsidP="00CD7AB9">
            <w:pPr>
              <w:spacing w:before="60" w:after="0" w:line="276" w:lineRule="auto"/>
              <w:jc w:val="both"/>
              <w:rPr>
                <w:rFonts w:asciiTheme="minorHAnsi" w:hAnsiTheme="minorHAnsi" w:cstheme="minorHAnsi"/>
              </w:rPr>
            </w:pPr>
            <w:r w:rsidRPr="00E25856">
              <w:rPr>
                <w:rFonts w:cs="Calibri"/>
                <w:sz w:val="20"/>
                <w:szCs w:val="20"/>
              </w:rPr>
              <w:t>Zabezpieczenie przeciążeniowe</w:t>
            </w:r>
          </w:p>
        </w:tc>
        <w:tc>
          <w:tcPr>
            <w:tcW w:w="3048" w:type="dxa"/>
            <w:tcBorders>
              <w:top w:val="nil"/>
              <w:left w:val="nil"/>
              <w:bottom w:val="single" w:sz="8" w:space="0" w:color="auto"/>
              <w:right w:val="single" w:sz="8" w:space="0" w:color="auto"/>
            </w:tcBorders>
          </w:tcPr>
          <w:p w14:paraId="3EAB89E2" w14:textId="0A073F66" w:rsidR="00AB5007" w:rsidRPr="002116E8" w:rsidRDefault="00AB5007" w:rsidP="00CD7AB9">
            <w:pPr>
              <w:spacing w:before="60" w:after="0" w:line="276" w:lineRule="auto"/>
              <w:jc w:val="both"/>
              <w:rPr>
                <w:rFonts w:asciiTheme="minorHAnsi" w:hAnsiTheme="minorHAnsi" w:cstheme="minorHAnsi"/>
              </w:rPr>
            </w:pPr>
            <w:r w:rsidRPr="00E25856">
              <w:rPr>
                <w:rFonts w:cs="Calibri"/>
                <w:sz w:val="20"/>
                <w:szCs w:val="20"/>
              </w:rPr>
              <w:t>elektroniczne</w:t>
            </w:r>
          </w:p>
        </w:tc>
      </w:tr>
      <w:tr w:rsidR="00AB5007" w14:paraId="0D0E0131"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rPr>
          <w:trHeight w:val="56"/>
        </w:trPr>
        <w:tc>
          <w:tcPr>
            <w:tcW w:w="763" w:type="dxa"/>
            <w:vMerge/>
            <w:tcBorders>
              <w:left w:val="single" w:sz="4" w:space="0" w:color="auto"/>
              <w:right w:val="single" w:sz="4" w:space="0" w:color="auto"/>
            </w:tcBorders>
          </w:tcPr>
          <w:p w14:paraId="78890DD8" w14:textId="77777777" w:rsidR="00AB5007" w:rsidRPr="00AB5007" w:rsidRDefault="00AB5007" w:rsidP="009119A7">
            <w:pPr>
              <w:pStyle w:val="Akapitzlist"/>
              <w:numPr>
                <w:ilvl w:val="0"/>
                <w:numId w:val="18"/>
              </w:numPr>
              <w:spacing w:before="60" w:after="0" w:line="276" w:lineRule="auto"/>
              <w:rPr>
                <w:rFonts w:asciiTheme="minorHAnsi" w:hAnsiTheme="minorHAnsi" w:cstheme="minorHAnsi"/>
              </w:rPr>
            </w:pPr>
          </w:p>
        </w:tc>
        <w:tc>
          <w:tcPr>
            <w:tcW w:w="2697" w:type="dxa"/>
            <w:vMerge/>
            <w:tcBorders>
              <w:left w:val="single" w:sz="4" w:space="0" w:color="auto"/>
              <w:right w:val="single" w:sz="4" w:space="0" w:color="auto"/>
            </w:tcBorders>
          </w:tcPr>
          <w:p w14:paraId="3CE502D7" w14:textId="77777777" w:rsidR="00AB5007" w:rsidRPr="002116E8" w:rsidRDefault="00AB5007" w:rsidP="009119A7">
            <w:pPr>
              <w:spacing w:before="60" w:after="0" w:line="276" w:lineRule="auto"/>
              <w:rPr>
                <w:rFonts w:cs="Calibri"/>
                <w:bCs/>
                <w:sz w:val="20"/>
                <w:szCs w:val="20"/>
              </w:rPr>
            </w:pPr>
          </w:p>
        </w:tc>
        <w:tc>
          <w:tcPr>
            <w:tcW w:w="3047" w:type="dxa"/>
            <w:tcBorders>
              <w:top w:val="nil"/>
              <w:left w:val="single" w:sz="8" w:space="0" w:color="auto"/>
              <w:bottom w:val="single" w:sz="8" w:space="0" w:color="auto"/>
              <w:right w:val="single" w:sz="8" w:space="0" w:color="auto"/>
            </w:tcBorders>
          </w:tcPr>
          <w:p w14:paraId="2F032C0A" w14:textId="5317D74A" w:rsidR="00AB5007" w:rsidRPr="002116E8" w:rsidRDefault="00AB5007" w:rsidP="00CD7AB9">
            <w:pPr>
              <w:spacing w:before="60" w:after="0" w:line="276" w:lineRule="auto"/>
              <w:jc w:val="both"/>
              <w:rPr>
                <w:rFonts w:asciiTheme="minorHAnsi" w:hAnsiTheme="minorHAnsi" w:cstheme="minorHAnsi"/>
              </w:rPr>
            </w:pPr>
            <w:r w:rsidRPr="00E25856">
              <w:rPr>
                <w:rFonts w:cs="Calibri"/>
                <w:sz w:val="20"/>
                <w:szCs w:val="20"/>
              </w:rPr>
              <w:t>Akumulatory wewnętrzne w UPS / w Module Bateryjnym</w:t>
            </w:r>
          </w:p>
        </w:tc>
        <w:tc>
          <w:tcPr>
            <w:tcW w:w="3048" w:type="dxa"/>
            <w:tcBorders>
              <w:top w:val="nil"/>
              <w:left w:val="nil"/>
              <w:bottom w:val="single" w:sz="8" w:space="0" w:color="auto"/>
              <w:right w:val="single" w:sz="8" w:space="0" w:color="auto"/>
            </w:tcBorders>
          </w:tcPr>
          <w:p w14:paraId="38AAD72F" w14:textId="54AB044E" w:rsidR="00AB5007" w:rsidRPr="002116E8" w:rsidRDefault="00AB5007" w:rsidP="00CD7AB9">
            <w:pPr>
              <w:spacing w:before="60" w:after="0" w:line="276" w:lineRule="auto"/>
              <w:jc w:val="both"/>
              <w:rPr>
                <w:rFonts w:asciiTheme="minorHAnsi" w:hAnsiTheme="minorHAnsi" w:cstheme="minorHAnsi"/>
              </w:rPr>
            </w:pPr>
            <w:r w:rsidRPr="00E25856">
              <w:rPr>
                <w:rFonts w:cs="Calibri"/>
                <w:sz w:val="20"/>
                <w:szCs w:val="20"/>
              </w:rPr>
              <w:t>minimum 12V 9Ah; szczelne, bezobsługowe</w:t>
            </w:r>
          </w:p>
        </w:tc>
      </w:tr>
      <w:tr w:rsidR="00AB5007" w14:paraId="3DAD6FC0"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rPr>
          <w:trHeight w:val="56"/>
        </w:trPr>
        <w:tc>
          <w:tcPr>
            <w:tcW w:w="763" w:type="dxa"/>
            <w:vMerge/>
            <w:tcBorders>
              <w:left w:val="single" w:sz="4" w:space="0" w:color="auto"/>
              <w:right w:val="single" w:sz="4" w:space="0" w:color="auto"/>
            </w:tcBorders>
          </w:tcPr>
          <w:p w14:paraId="6D50637B" w14:textId="77777777" w:rsidR="00AB5007" w:rsidRPr="00AB5007" w:rsidRDefault="00AB5007" w:rsidP="009119A7">
            <w:pPr>
              <w:pStyle w:val="Akapitzlist"/>
              <w:numPr>
                <w:ilvl w:val="0"/>
                <w:numId w:val="18"/>
              </w:numPr>
              <w:spacing w:before="60" w:after="0" w:line="276" w:lineRule="auto"/>
              <w:rPr>
                <w:rFonts w:asciiTheme="minorHAnsi" w:hAnsiTheme="minorHAnsi" w:cstheme="minorHAnsi"/>
              </w:rPr>
            </w:pPr>
          </w:p>
        </w:tc>
        <w:tc>
          <w:tcPr>
            <w:tcW w:w="2697" w:type="dxa"/>
            <w:vMerge/>
            <w:tcBorders>
              <w:left w:val="single" w:sz="4" w:space="0" w:color="auto"/>
              <w:right w:val="single" w:sz="4" w:space="0" w:color="auto"/>
            </w:tcBorders>
          </w:tcPr>
          <w:p w14:paraId="400545BE" w14:textId="77777777" w:rsidR="00AB5007" w:rsidRPr="002116E8" w:rsidRDefault="00AB5007" w:rsidP="009119A7">
            <w:pPr>
              <w:spacing w:before="60" w:after="0" w:line="276" w:lineRule="auto"/>
              <w:rPr>
                <w:rFonts w:cs="Calibri"/>
                <w:bCs/>
                <w:sz w:val="20"/>
                <w:szCs w:val="20"/>
              </w:rPr>
            </w:pPr>
          </w:p>
        </w:tc>
        <w:tc>
          <w:tcPr>
            <w:tcW w:w="3047" w:type="dxa"/>
            <w:tcBorders>
              <w:top w:val="nil"/>
              <w:left w:val="single" w:sz="8" w:space="0" w:color="auto"/>
              <w:bottom w:val="single" w:sz="8" w:space="0" w:color="auto"/>
              <w:right w:val="single" w:sz="8" w:space="0" w:color="auto"/>
            </w:tcBorders>
          </w:tcPr>
          <w:p w14:paraId="05B21938" w14:textId="3FD0F6AF" w:rsidR="00AB5007" w:rsidRPr="002116E8" w:rsidRDefault="00AB5007" w:rsidP="00CD7AB9">
            <w:pPr>
              <w:spacing w:before="60" w:after="0" w:line="276" w:lineRule="auto"/>
              <w:jc w:val="both"/>
              <w:rPr>
                <w:rFonts w:asciiTheme="minorHAnsi" w:hAnsiTheme="minorHAnsi" w:cstheme="minorHAnsi"/>
              </w:rPr>
            </w:pPr>
            <w:r w:rsidRPr="00E25856">
              <w:rPr>
                <w:rFonts w:cs="Calibri"/>
                <w:sz w:val="20"/>
                <w:szCs w:val="20"/>
              </w:rPr>
              <w:t xml:space="preserve">Czas podtrzymania (100 % </w:t>
            </w:r>
            <w:proofErr w:type="spellStart"/>
            <w:r w:rsidRPr="00E25856">
              <w:rPr>
                <w:rFonts w:cs="Calibri"/>
                <w:sz w:val="20"/>
                <w:szCs w:val="20"/>
              </w:rPr>
              <w:t>Pmax</w:t>
            </w:r>
            <w:proofErr w:type="spellEnd"/>
            <w:r w:rsidRPr="00E25856">
              <w:rPr>
                <w:rFonts w:cs="Calibri"/>
                <w:sz w:val="20"/>
                <w:szCs w:val="20"/>
              </w:rPr>
              <w:t>)</w:t>
            </w:r>
          </w:p>
        </w:tc>
        <w:tc>
          <w:tcPr>
            <w:tcW w:w="3048" w:type="dxa"/>
            <w:tcBorders>
              <w:top w:val="nil"/>
              <w:left w:val="nil"/>
              <w:bottom w:val="single" w:sz="8" w:space="0" w:color="auto"/>
              <w:right w:val="single" w:sz="8" w:space="0" w:color="auto"/>
            </w:tcBorders>
          </w:tcPr>
          <w:p w14:paraId="25515EC5" w14:textId="4E9462F4" w:rsidR="00AB5007" w:rsidRPr="002116E8" w:rsidRDefault="00AB5007" w:rsidP="00CD7AB9">
            <w:pPr>
              <w:spacing w:before="60" w:after="0" w:line="276" w:lineRule="auto"/>
              <w:jc w:val="both"/>
              <w:rPr>
                <w:rFonts w:asciiTheme="minorHAnsi" w:hAnsiTheme="minorHAnsi" w:cstheme="minorHAnsi"/>
              </w:rPr>
            </w:pPr>
            <w:r w:rsidRPr="00E25856">
              <w:rPr>
                <w:rFonts w:cs="Calibri"/>
                <w:sz w:val="20"/>
                <w:szCs w:val="20"/>
              </w:rPr>
              <w:t>minimum 3 minuty</w:t>
            </w:r>
          </w:p>
        </w:tc>
      </w:tr>
      <w:tr w:rsidR="00AB5007" w14:paraId="7117EF09"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rPr>
          <w:trHeight w:val="56"/>
        </w:trPr>
        <w:tc>
          <w:tcPr>
            <w:tcW w:w="763" w:type="dxa"/>
            <w:vMerge/>
            <w:tcBorders>
              <w:left w:val="single" w:sz="4" w:space="0" w:color="auto"/>
              <w:bottom w:val="single" w:sz="4" w:space="0" w:color="auto"/>
              <w:right w:val="single" w:sz="4" w:space="0" w:color="auto"/>
            </w:tcBorders>
          </w:tcPr>
          <w:p w14:paraId="41A4FDD4" w14:textId="77777777" w:rsidR="00AB5007" w:rsidRPr="00AB5007" w:rsidRDefault="00AB5007" w:rsidP="009119A7">
            <w:pPr>
              <w:pStyle w:val="Akapitzlist"/>
              <w:numPr>
                <w:ilvl w:val="0"/>
                <w:numId w:val="18"/>
              </w:numPr>
              <w:spacing w:before="60" w:after="0" w:line="276" w:lineRule="auto"/>
              <w:rPr>
                <w:rFonts w:asciiTheme="minorHAnsi" w:hAnsiTheme="minorHAnsi" w:cstheme="minorHAnsi"/>
              </w:rPr>
            </w:pPr>
          </w:p>
        </w:tc>
        <w:tc>
          <w:tcPr>
            <w:tcW w:w="2697" w:type="dxa"/>
            <w:vMerge/>
            <w:tcBorders>
              <w:left w:val="single" w:sz="4" w:space="0" w:color="auto"/>
              <w:bottom w:val="single" w:sz="4" w:space="0" w:color="auto"/>
              <w:right w:val="single" w:sz="4" w:space="0" w:color="auto"/>
            </w:tcBorders>
          </w:tcPr>
          <w:p w14:paraId="71AA8920" w14:textId="77777777" w:rsidR="00AB5007" w:rsidRPr="002116E8" w:rsidRDefault="00AB5007" w:rsidP="009119A7">
            <w:pPr>
              <w:spacing w:before="60" w:after="0" w:line="276" w:lineRule="auto"/>
              <w:rPr>
                <w:rFonts w:cs="Calibri"/>
                <w:bCs/>
                <w:sz w:val="20"/>
                <w:szCs w:val="20"/>
              </w:rPr>
            </w:pPr>
          </w:p>
        </w:tc>
        <w:tc>
          <w:tcPr>
            <w:tcW w:w="3047" w:type="dxa"/>
            <w:tcBorders>
              <w:top w:val="nil"/>
              <w:left w:val="single" w:sz="8" w:space="0" w:color="auto"/>
              <w:bottom w:val="single" w:sz="8" w:space="0" w:color="auto"/>
              <w:right w:val="single" w:sz="8" w:space="0" w:color="auto"/>
            </w:tcBorders>
          </w:tcPr>
          <w:p w14:paraId="08ED3701" w14:textId="2DA4FA24" w:rsidR="00AB5007" w:rsidRPr="002116E8" w:rsidRDefault="00AB5007" w:rsidP="00CD7AB9">
            <w:pPr>
              <w:spacing w:before="60" w:after="0" w:line="276" w:lineRule="auto"/>
              <w:jc w:val="both"/>
              <w:rPr>
                <w:rFonts w:asciiTheme="minorHAnsi" w:hAnsiTheme="minorHAnsi" w:cstheme="minorHAnsi"/>
              </w:rPr>
            </w:pPr>
            <w:r w:rsidRPr="00E25856">
              <w:rPr>
                <w:rFonts w:cs="Calibri"/>
                <w:sz w:val="20"/>
                <w:szCs w:val="20"/>
              </w:rPr>
              <w:t xml:space="preserve">Czas ładowania baterii </w:t>
            </w:r>
            <w:proofErr w:type="spellStart"/>
            <w:r w:rsidRPr="00E25856">
              <w:rPr>
                <w:rFonts w:cs="Calibri"/>
                <w:sz w:val="20"/>
                <w:szCs w:val="20"/>
              </w:rPr>
              <w:t>wew</w:t>
            </w:r>
            <w:proofErr w:type="spellEnd"/>
            <w:r w:rsidRPr="00E25856">
              <w:rPr>
                <w:rFonts w:cs="Calibri"/>
                <w:sz w:val="20"/>
                <w:szCs w:val="20"/>
              </w:rPr>
              <w:t xml:space="preserve"> w UPS i w modułach bateryjnych (nie zależnie od ilości podłączonych modułów) - po 80% wyładowaniu baterii</w:t>
            </w:r>
          </w:p>
        </w:tc>
        <w:tc>
          <w:tcPr>
            <w:tcW w:w="3048" w:type="dxa"/>
            <w:tcBorders>
              <w:top w:val="nil"/>
              <w:left w:val="nil"/>
              <w:bottom w:val="single" w:sz="8" w:space="0" w:color="auto"/>
              <w:right w:val="single" w:sz="8" w:space="0" w:color="auto"/>
            </w:tcBorders>
          </w:tcPr>
          <w:p w14:paraId="365B8C08" w14:textId="2D1D0634" w:rsidR="00AB5007" w:rsidRPr="002116E8" w:rsidRDefault="00AB5007" w:rsidP="00CD7AB9">
            <w:pPr>
              <w:spacing w:before="60" w:after="0" w:line="276" w:lineRule="auto"/>
              <w:jc w:val="both"/>
              <w:rPr>
                <w:rFonts w:asciiTheme="minorHAnsi" w:hAnsiTheme="minorHAnsi" w:cstheme="minorHAnsi"/>
              </w:rPr>
            </w:pPr>
            <w:r w:rsidRPr="00E25856">
              <w:rPr>
                <w:rFonts w:cs="Calibri"/>
                <w:sz w:val="20"/>
                <w:szCs w:val="20"/>
              </w:rPr>
              <w:t>do 3h</w:t>
            </w:r>
          </w:p>
        </w:tc>
      </w:tr>
      <w:tr w:rsidR="00AB5007" w14:paraId="3CCFB6A5"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rPr>
          <w:trHeight w:val="29"/>
        </w:trPr>
        <w:tc>
          <w:tcPr>
            <w:tcW w:w="763" w:type="dxa"/>
            <w:vMerge w:val="restart"/>
            <w:tcBorders>
              <w:top w:val="single" w:sz="4" w:space="0" w:color="auto"/>
              <w:left w:val="single" w:sz="4" w:space="0" w:color="auto"/>
              <w:right w:val="single" w:sz="4" w:space="0" w:color="auto"/>
            </w:tcBorders>
          </w:tcPr>
          <w:p w14:paraId="3F579739" w14:textId="77777777" w:rsidR="00AB5007" w:rsidRPr="00AB5007" w:rsidRDefault="00AB5007" w:rsidP="009119A7">
            <w:pPr>
              <w:pStyle w:val="Akapitzlist"/>
              <w:numPr>
                <w:ilvl w:val="0"/>
                <w:numId w:val="18"/>
              </w:numPr>
              <w:spacing w:before="60" w:after="0" w:line="276" w:lineRule="auto"/>
              <w:rPr>
                <w:rFonts w:asciiTheme="minorHAnsi" w:hAnsiTheme="minorHAnsi" w:cstheme="minorHAnsi"/>
              </w:rPr>
            </w:pPr>
          </w:p>
        </w:tc>
        <w:tc>
          <w:tcPr>
            <w:tcW w:w="2697" w:type="dxa"/>
            <w:vMerge w:val="restart"/>
            <w:tcBorders>
              <w:top w:val="single" w:sz="4" w:space="0" w:color="auto"/>
              <w:left w:val="single" w:sz="4" w:space="0" w:color="auto"/>
              <w:right w:val="single" w:sz="4" w:space="0" w:color="auto"/>
            </w:tcBorders>
          </w:tcPr>
          <w:p w14:paraId="1E514CF6" w14:textId="7E672726" w:rsidR="00AB5007" w:rsidRPr="00A961EC" w:rsidRDefault="00AB5007" w:rsidP="009119A7">
            <w:pPr>
              <w:spacing w:before="60" w:after="0" w:line="276" w:lineRule="auto"/>
              <w:rPr>
                <w:rFonts w:asciiTheme="minorHAnsi" w:hAnsiTheme="minorHAnsi" w:cstheme="minorHAnsi"/>
              </w:rPr>
            </w:pPr>
            <w:r>
              <w:rPr>
                <w:rFonts w:asciiTheme="minorHAnsi" w:hAnsiTheme="minorHAnsi" w:cstheme="minorHAnsi"/>
              </w:rPr>
              <w:t>Pozostałe</w:t>
            </w:r>
          </w:p>
        </w:tc>
        <w:tc>
          <w:tcPr>
            <w:tcW w:w="3047" w:type="dxa"/>
            <w:tcBorders>
              <w:top w:val="nil"/>
              <w:left w:val="single" w:sz="8" w:space="0" w:color="auto"/>
              <w:bottom w:val="single" w:sz="8" w:space="0" w:color="auto"/>
              <w:right w:val="single" w:sz="8" w:space="0" w:color="auto"/>
            </w:tcBorders>
          </w:tcPr>
          <w:p w14:paraId="6EEE92C3" w14:textId="1D92CCB6"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Przeciążalność</w:t>
            </w:r>
          </w:p>
        </w:tc>
        <w:tc>
          <w:tcPr>
            <w:tcW w:w="3048" w:type="dxa"/>
            <w:tcBorders>
              <w:top w:val="nil"/>
              <w:left w:val="nil"/>
              <w:bottom w:val="single" w:sz="8" w:space="0" w:color="auto"/>
              <w:right w:val="single" w:sz="8" w:space="0" w:color="auto"/>
            </w:tcBorders>
          </w:tcPr>
          <w:p w14:paraId="1171261C" w14:textId="23C41751"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110 % ÷ 120 % = 60s, &gt;120 % = 100ms</w:t>
            </w:r>
          </w:p>
        </w:tc>
      </w:tr>
      <w:tr w:rsidR="00AB5007" w14:paraId="5F87EC03"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rPr>
          <w:trHeight w:val="28"/>
        </w:trPr>
        <w:tc>
          <w:tcPr>
            <w:tcW w:w="763" w:type="dxa"/>
            <w:vMerge/>
            <w:tcBorders>
              <w:left w:val="single" w:sz="4" w:space="0" w:color="auto"/>
              <w:right w:val="single" w:sz="4" w:space="0" w:color="auto"/>
            </w:tcBorders>
          </w:tcPr>
          <w:p w14:paraId="06BB3A91" w14:textId="77777777" w:rsidR="00AB5007" w:rsidRPr="00A961EC" w:rsidRDefault="00AB5007" w:rsidP="009119A7">
            <w:pPr>
              <w:spacing w:before="60" w:after="0" w:line="276" w:lineRule="auto"/>
              <w:rPr>
                <w:rFonts w:asciiTheme="minorHAnsi" w:hAnsiTheme="minorHAnsi" w:cstheme="minorHAnsi"/>
              </w:rPr>
            </w:pPr>
          </w:p>
        </w:tc>
        <w:tc>
          <w:tcPr>
            <w:tcW w:w="2697" w:type="dxa"/>
            <w:vMerge/>
            <w:tcBorders>
              <w:left w:val="single" w:sz="4" w:space="0" w:color="auto"/>
              <w:right w:val="single" w:sz="4" w:space="0" w:color="auto"/>
            </w:tcBorders>
          </w:tcPr>
          <w:p w14:paraId="57C28339" w14:textId="77777777" w:rsidR="00AB5007" w:rsidRDefault="00AB5007" w:rsidP="009119A7">
            <w:pPr>
              <w:spacing w:before="60" w:after="0" w:line="276" w:lineRule="auto"/>
              <w:rPr>
                <w:rFonts w:asciiTheme="minorHAnsi" w:hAnsiTheme="minorHAnsi" w:cstheme="minorHAnsi"/>
              </w:rPr>
            </w:pPr>
          </w:p>
        </w:tc>
        <w:tc>
          <w:tcPr>
            <w:tcW w:w="3047" w:type="dxa"/>
            <w:tcBorders>
              <w:top w:val="nil"/>
              <w:left w:val="single" w:sz="8" w:space="0" w:color="auto"/>
              <w:bottom w:val="single" w:sz="8" w:space="0" w:color="auto"/>
              <w:right w:val="single" w:sz="8" w:space="0" w:color="auto"/>
            </w:tcBorders>
          </w:tcPr>
          <w:p w14:paraId="790EE177" w14:textId="34BF56EB"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Wejście zasilania</w:t>
            </w:r>
          </w:p>
        </w:tc>
        <w:tc>
          <w:tcPr>
            <w:tcW w:w="3048" w:type="dxa"/>
            <w:tcBorders>
              <w:top w:val="nil"/>
              <w:left w:val="nil"/>
              <w:bottom w:val="single" w:sz="8" w:space="0" w:color="auto"/>
              <w:right w:val="single" w:sz="8" w:space="0" w:color="auto"/>
            </w:tcBorders>
          </w:tcPr>
          <w:p w14:paraId="5C310489" w14:textId="2B763CB4"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1 x IEC 320 C20 (16 A)</w:t>
            </w:r>
          </w:p>
        </w:tc>
      </w:tr>
      <w:tr w:rsidR="00AB5007" w14:paraId="24870264"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rPr>
          <w:trHeight w:val="28"/>
        </w:trPr>
        <w:tc>
          <w:tcPr>
            <w:tcW w:w="763" w:type="dxa"/>
            <w:vMerge/>
            <w:tcBorders>
              <w:left w:val="single" w:sz="4" w:space="0" w:color="auto"/>
              <w:right w:val="single" w:sz="4" w:space="0" w:color="auto"/>
            </w:tcBorders>
          </w:tcPr>
          <w:p w14:paraId="7C760CAC" w14:textId="77777777" w:rsidR="00AB5007" w:rsidRPr="00A961EC" w:rsidRDefault="00AB5007" w:rsidP="009119A7">
            <w:pPr>
              <w:spacing w:before="60" w:after="0" w:line="276" w:lineRule="auto"/>
              <w:rPr>
                <w:rFonts w:asciiTheme="minorHAnsi" w:hAnsiTheme="minorHAnsi" w:cstheme="minorHAnsi"/>
              </w:rPr>
            </w:pPr>
          </w:p>
        </w:tc>
        <w:tc>
          <w:tcPr>
            <w:tcW w:w="2697" w:type="dxa"/>
            <w:vMerge/>
            <w:tcBorders>
              <w:left w:val="single" w:sz="4" w:space="0" w:color="auto"/>
              <w:right w:val="single" w:sz="4" w:space="0" w:color="auto"/>
            </w:tcBorders>
          </w:tcPr>
          <w:p w14:paraId="57D11DAA" w14:textId="77777777" w:rsidR="00AB5007" w:rsidRDefault="00AB5007" w:rsidP="009119A7">
            <w:pPr>
              <w:spacing w:before="60" w:after="0" w:line="276" w:lineRule="auto"/>
              <w:rPr>
                <w:rFonts w:asciiTheme="minorHAnsi" w:hAnsiTheme="minorHAnsi" w:cstheme="minorHAnsi"/>
              </w:rPr>
            </w:pPr>
          </w:p>
        </w:tc>
        <w:tc>
          <w:tcPr>
            <w:tcW w:w="3047" w:type="dxa"/>
            <w:tcBorders>
              <w:top w:val="nil"/>
              <w:left w:val="single" w:sz="8" w:space="0" w:color="auto"/>
              <w:bottom w:val="single" w:sz="8" w:space="0" w:color="auto"/>
              <w:right w:val="single" w:sz="8" w:space="0" w:color="auto"/>
            </w:tcBorders>
          </w:tcPr>
          <w:p w14:paraId="320C5889" w14:textId="72039C3B"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Ilość i typ gniazd wyjściowych</w:t>
            </w:r>
          </w:p>
        </w:tc>
        <w:tc>
          <w:tcPr>
            <w:tcW w:w="3048" w:type="dxa"/>
            <w:tcBorders>
              <w:top w:val="nil"/>
              <w:left w:val="nil"/>
              <w:bottom w:val="single" w:sz="8" w:space="0" w:color="auto"/>
              <w:right w:val="single" w:sz="8" w:space="0" w:color="auto"/>
            </w:tcBorders>
          </w:tcPr>
          <w:p w14:paraId="0C6BF447" w14:textId="69F04BDE"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min 8x IEC 320 C13 (10 A) + 1x IEC 320 C19 (16 A), z czego minimum 4</w:t>
            </w:r>
            <w:r w:rsidR="00CD7AB9">
              <w:rPr>
                <w:rFonts w:cs="Calibri"/>
                <w:sz w:val="20"/>
                <w:szCs w:val="20"/>
              </w:rPr>
              <w:t> </w:t>
            </w:r>
            <w:r w:rsidRPr="00E25856">
              <w:rPr>
                <w:rFonts w:cs="Calibri"/>
                <w:sz w:val="20"/>
                <w:szCs w:val="20"/>
              </w:rPr>
              <w:t>gniazda sterowalne</w:t>
            </w:r>
          </w:p>
        </w:tc>
      </w:tr>
      <w:tr w:rsidR="00AB5007" w14:paraId="3A702116"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rPr>
          <w:trHeight w:val="28"/>
        </w:trPr>
        <w:tc>
          <w:tcPr>
            <w:tcW w:w="763" w:type="dxa"/>
            <w:vMerge/>
            <w:tcBorders>
              <w:left w:val="single" w:sz="4" w:space="0" w:color="auto"/>
              <w:right w:val="single" w:sz="4" w:space="0" w:color="auto"/>
            </w:tcBorders>
          </w:tcPr>
          <w:p w14:paraId="6A736B73" w14:textId="77777777" w:rsidR="00AB5007" w:rsidRPr="00A961EC" w:rsidRDefault="00AB5007" w:rsidP="009119A7">
            <w:pPr>
              <w:spacing w:before="60" w:after="0" w:line="276" w:lineRule="auto"/>
              <w:rPr>
                <w:rFonts w:asciiTheme="minorHAnsi" w:hAnsiTheme="minorHAnsi" w:cstheme="minorHAnsi"/>
              </w:rPr>
            </w:pPr>
          </w:p>
        </w:tc>
        <w:tc>
          <w:tcPr>
            <w:tcW w:w="2697" w:type="dxa"/>
            <w:vMerge/>
            <w:tcBorders>
              <w:left w:val="single" w:sz="4" w:space="0" w:color="auto"/>
              <w:right w:val="single" w:sz="4" w:space="0" w:color="auto"/>
            </w:tcBorders>
          </w:tcPr>
          <w:p w14:paraId="68EE12A9" w14:textId="77777777" w:rsidR="00AB5007" w:rsidRDefault="00AB5007" w:rsidP="009119A7">
            <w:pPr>
              <w:spacing w:before="60" w:after="0" w:line="276" w:lineRule="auto"/>
              <w:rPr>
                <w:rFonts w:asciiTheme="minorHAnsi" w:hAnsiTheme="minorHAnsi" w:cstheme="minorHAnsi"/>
              </w:rPr>
            </w:pPr>
          </w:p>
        </w:tc>
        <w:tc>
          <w:tcPr>
            <w:tcW w:w="3047" w:type="dxa"/>
            <w:tcBorders>
              <w:top w:val="nil"/>
              <w:left w:val="single" w:sz="8" w:space="0" w:color="auto"/>
              <w:bottom w:val="single" w:sz="8" w:space="0" w:color="auto"/>
              <w:right w:val="single" w:sz="8" w:space="0" w:color="auto"/>
            </w:tcBorders>
          </w:tcPr>
          <w:p w14:paraId="1A02162C" w14:textId="403F95B9"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Sygnalizacja</w:t>
            </w:r>
          </w:p>
        </w:tc>
        <w:tc>
          <w:tcPr>
            <w:tcW w:w="3048" w:type="dxa"/>
            <w:tcBorders>
              <w:top w:val="nil"/>
              <w:left w:val="nil"/>
              <w:bottom w:val="single" w:sz="8" w:space="0" w:color="auto"/>
              <w:right w:val="single" w:sz="8" w:space="0" w:color="auto"/>
            </w:tcBorders>
          </w:tcPr>
          <w:p w14:paraId="104ECF37" w14:textId="625FA762"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Wyświetlacz LCD</w:t>
            </w:r>
          </w:p>
        </w:tc>
      </w:tr>
      <w:tr w:rsidR="00AB5007" w14:paraId="0B67499E"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rPr>
          <w:trHeight w:val="28"/>
        </w:trPr>
        <w:tc>
          <w:tcPr>
            <w:tcW w:w="763" w:type="dxa"/>
            <w:vMerge/>
            <w:tcBorders>
              <w:left w:val="single" w:sz="4" w:space="0" w:color="auto"/>
              <w:right w:val="single" w:sz="4" w:space="0" w:color="auto"/>
            </w:tcBorders>
          </w:tcPr>
          <w:p w14:paraId="7AB213FE" w14:textId="77777777" w:rsidR="00AB5007" w:rsidRPr="00A961EC" w:rsidRDefault="00AB5007" w:rsidP="009119A7">
            <w:pPr>
              <w:spacing w:before="60" w:after="0" w:line="276" w:lineRule="auto"/>
              <w:rPr>
                <w:rFonts w:asciiTheme="minorHAnsi" w:hAnsiTheme="minorHAnsi" w:cstheme="minorHAnsi"/>
              </w:rPr>
            </w:pPr>
          </w:p>
        </w:tc>
        <w:tc>
          <w:tcPr>
            <w:tcW w:w="2697" w:type="dxa"/>
            <w:vMerge/>
            <w:tcBorders>
              <w:left w:val="single" w:sz="4" w:space="0" w:color="auto"/>
              <w:right w:val="single" w:sz="4" w:space="0" w:color="auto"/>
            </w:tcBorders>
          </w:tcPr>
          <w:p w14:paraId="1CB5F0A9" w14:textId="77777777" w:rsidR="00AB5007" w:rsidRDefault="00AB5007" w:rsidP="009119A7">
            <w:pPr>
              <w:spacing w:before="60" w:after="0" w:line="276" w:lineRule="auto"/>
              <w:rPr>
                <w:rFonts w:asciiTheme="minorHAnsi" w:hAnsiTheme="minorHAnsi" w:cstheme="minorHAnsi"/>
              </w:rPr>
            </w:pPr>
          </w:p>
        </w:tc>
        <w:tc>
          <w:tcPr>
            <w:tcW w:w="3047" w:type="dxa"/>
            <w:tcBorders>
              <w:top w:val="nil"/>
              <w:left w:val="single" w:sz="8" w:space="0" w:color="auto"/>
              <w:bottom w:val="single" w:sz="8" w:space="0" w:color="auto"/>
              <w:right w:val="single" w:sz="8" w:space="0" w:color="auto"/>
            </w:tcBorders>
          </w:tcPr>
          <w:p w14:paraId="5E4FFBC3" w14:textId="0AA537E4"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Możliwość podłączenia dodatkowych, zewnętrznych modułów bateryjnych</w:t>
            </w:r>
          </w:p>
        </w:tc>
        <w:tc>
          <w:tcPr>
            <w:tcW w:w="3048" w:type="dxa"/>
            <w:tcBorders>
              <w:top w:val="nil"/>
              <w:left w:val="nil"/>
              <w:bottom w:val="single" w:sz="8" w:space="0" w:color="auto"/>
              <w:right w:val="single" w:sz="8" w:space="0" w:color="auto"/>
            </w:tcBorders>
          </w:tcPr>
          <w:p w14:paraId="0ADE40C4" w14:textId="7F5DDEC5"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Wymagana możliwość podłączenia do 10 zewnętrznych modułów bateryjnych</w:t>
            </w:r>
          </w:p>
        </w:tc>
      </w:tr>
      <w:tr w:rsidR="00AB5007" w14:paraId="5CAD051A"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rPr>
          <w:trHeight w:val="28"/>
        </w:trPr>
        <w:tc>
          <w:tcPr>
            <w:tcW w:w="763" w:type="dxa"/>
            <w:vMerge/>
            <w:tcBorders>
              <w:left w:val="single" w:sz="4" w:space="0" w:color="auto"/>
              <w:right w:val="single" w:sz="4" w:space="0" w:color="auto"/>
            </w:tcBorders>
          </w:tcPr>
          <w:p w14:paraId="147FDE89" w14:textId="77777777" w:rsidR="00AB5007" w:rsidRPr="00A961EC" w:rsidRDefault="00AB5007" w:rsidP="009119A7">
            <w:pPr>
              <w:spacing w:before="60" w:after="0" w:line="276" w:lineRule="auto"/>
              <w:rPr>
                <w:rFonts w:asciiTheme="minorHAnsi" w:hAnsiTheme="minorHAnsi" w:cstheme="minorHAnsi"/>
              </w:rPr>
            </w:pPr>
          </w:p>
        </w:tc>
        <w:tc>
          <w:tcPr>
            <w:tcW w:w="2697" w:type="dxa"/>
            <w:vMerge/>
            <w:tcBorders>
              <w:left w:val="single" w:sz="4" w:space="0" w:color="auto"/>
              <w:right w:val="single" w:sz="4" w:space="0" w:color="auto"/>
            </w:tcBorders>
          </w:tcPr>
          <w:p w14:paraId="0888E0B9" w14:textId="77777777" w:rsidR="00AB5007" w:rsidRDefault="00AB5007" w:rsidP="009119A7">
            <w:pPr>
              <w:spacing w:before="60" w:after="0" w:line="276" w:lineRule="auto"/>
              <w:rPr>
                <w:rFonts w:asciiTheme="minorHAnsi" w:hAnsiTheme="minorHAnsi" w:cstheme="minorHAnsi"/>
              </w:rPr>
            </w:pPr>
          </w:p>
        </w:tc>
        <w:tc>
          <w:tcPr>
            <w:tcW w:w="3047" w:type="dxa"/>
            <w:tcBorders>
              <w:top w:val="nil"/>
              <w:left w:val="single" w:sz="8" w:space="0" w:color="auto"/>
              <w:bottom w:val="single" w:sz="8" w:space="0" w:color="auto"/>
              <w:right w:val="single" w:sz="8" w:space="0" w:color="auto"/>
            </w:tcBorders>
          </w:tcPr>
          <w:p w14:paraId="63F28C87" w14:textId="4F382D91"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Interfejs komunikacyjny</w:t>
            </w:r>
          </w:p>
        </w:tc>
        <w:tc>
          <w:tcPr>
            <w:tcW w:w="3048" w:type="dxa"/>
            <w:tcBorders>
              <w:top w:val="nil"/>
              <w:left w:val="nil"/>
              <w:bottom w:val="single" w:sz="8" w:space="0" w:color="auto"/>
              <w:right w:val="single" w:sz="8" w:space="0" w:color="auto"/>
            </w:tcBorders>
          </w:tcPr>
          <w:p w14:paraId="0621E078" w14:textId="3938F336"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RS232, USB HID, SNMP</w:t>
            </w:r>
          </w:p>
        </w:tc>
      </w:tr>
      <w:tr w:rsidR="00AB5007" w14:paraId="145DF652"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rPr>
          <w:trHeight w:val="28"/>
        </w:trPr>
        <w:tc>
          <w:tcPr>
            <w:tcW w:w="763" w:type="dxa"/>
            <w:vMerge/>
            <w:tcBorders>
              <w:left w:val="single" w:sz="4" w:space="0" w:color="auto"/>
              <w:right w:val="single" w:sz="4" w:space="0" w:color="auto"/>
            </w:tcBorders>
          </w:tcPr>
          <w:p w14:paraId="74A9A869" w14:textId="77777777" w:rsidR="00AB5007" w:rsidRPr="00A961EC" w:rsidRDefault="00AB5007" w:rsidP="009119A7">
            <w:pPr>
              <w:spacing w:before="60" w:after="0" w:line="276" w:lineRule="auto"/>
              <w:rPr>
                <w:rFonts w:asciiTheme="minorHAnsi" w:hAnsiTheme="minorHAnsi" w:cstheme="minorHAnsi"/>
              </w:rPr>
            </w:pPr>
          </w:p>
        </w:tc>
        <w:tc>
          <w:tcPr>
            <w:tcW w:w="2697" w:type="dxa"/>
            <w:vMerge/>
            <w:tcBorders>
              <w:left w:val="single" w:sz="4" w:space="0" w:color="auto"/>
              <w:right w:val="single" w:sz="4" w:space="0" w:color="auto"/>
            </w:tcBorders>
          </w:tcPr>
          <w:p w14:paraId="2BAEA88D" w14:textId="77777777" w:rsidR="00AB5007" w:rsidRDefault="00AB5007" w:rsidP="009119A7">
            <w:pPr>
              <w:spacing w:before="60" w:after="0" w:line="276" w:lineRule="auto"/>
              <w:rPr>
                <w:rFonts w:asciiTheme="minorHAnsi" w:hAnsiTheme="minorHAnsi" w:cstheme="minorHAnsi"/>
              </w:rPr>
            </w:pPr>
          </w:p>
        </w:tc>
        <w:tc>
          <w:tcPr>
            <w:tcW w:w="3047" w:type="dxa"/>
            <w:tcBorders>
              <w:top w:val="nil"/>
              <w:left w:val="single" w:sz="8" w:space="0" w:color="auto"/>
              <w:bottom w:val="single" w:sz="8" w:space="0" w:color="auto"/>
              <w:right w:val="single" w:sz="8" w:space="0" w:color="auto"/>
            </w:tcBorders>
          </w:tcPr>
          <w:p w14:paraId="542691D7" w14:textId="58D728CC"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Remote ON/OFF – możliwość zdalnego załączenia/wyłączenia zasilacza</w:t>
            </w:r>
          </w:p>
        </w:tc>
        <w:tc>
          <w:tcPr>
            <w:tcW w:w="3048" w:type="dxa"/>
            <w:tcBorders>
              <w:top w:val="nil"/>
              <w:left w:val="nil"/>
              <w:bottom w:val="single" w:sz="8" w:space="0" w:color="auto"/>
              <w:right w:val="single" w:sz="8" w:space="0" w:color="auto"/>
            </w:tcBorders>
          </w:tcPr>
          <w:p w14:paraId="6684EBFB" w14:textId="5144ED34"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wymagane</w:t>
            </w:r>
          </w:p>
        </w:tc>
      </w:tr>
      <w:tr w:rsidR="00AB5007" w14:paraId="7E970BA1"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rPr>
          <w:trHeight w:val="28"/>
        </w:trPr>
        <w:tc>
          <w:tcPr>
            <w:tcW w:w="763" w:type="dxa"/>
            <w:vMerge/>
            <w:tcBorders>
              <w:left w:val="single" w:sz="4" w:space="0" w:color="auto"/>
              <w:right w:val="single" w:sz="4" w:space="0" w:color="auto"/>
            </w:tcBorders>
          </w:tcPr>
          <w:p w14:paraId="73BF5E1C" w14:textId="77777777" w:rsidR="00AB5007" w:rsidRPr="00A961EC" w:rsidRDefault="00AB5007" w:rsidP="009119A7">
            <w:pPr>
              <w:spacing w:before="60" w:after="0" w:line="276" w:lineRule="auto"/>
              <w:rPr>
                <w:rFonts w:asciiTheme="minorHAnsi" w:hAnsiTheme="minorHAnsi" w:cstheme="minorHAnsi"/>
              </w:rPr>
            </w:pPr>
          </w:p>
        </w:tc>
        <w:tc>
          <w:tcPr>
            <w:tcW w:w="2697" w:type="dxa"/>
            <w:vMerge/>
            <w:tcBorders>
              <w:left w:val="single" w:sz="4" w:space="0" w:color="auto"/>
              <w:right w:val="single" w:sz="4" w:space="0" w:color="auto"/>
            </w:tcBorders>
          </w:tcPr>
          <w:p w14:paraId="0F8A4C77" w14:textId="77777777" w:rsidR="00AB5007" w:rsidRDefault="00AB5007" w:rsidP="009119A7">
            <w:pPr>
              <w:spacing w:before="60" w:after="0" w:line="276" w:lineRule="auto"/>
              <w:rPr>
                <w:rFonts w:asciiTheme="minorHAnsi" w:hAnsiTheme="minorHAnsi" w:cstheme="minorHAnsi"/>
              </w:rPr>
            </w:pPr>
          </w:p>
        </w:tc>
        <w:tc>
          <w:tcPr>
            <w:tcW w:w="3047" w:type="dxa"/>
            <w:tcBorders>
              <w:top w:val="nil"/>
              <w:left w:val="single" w:sz="8" w:space="0" w:color="auto"/>
              <w:bottom w:val="single" w:sz="8" w:space="0" w:color="auto"/>
              <w:right w:val="single" w:sz="8" w:space="0" w:color="auto"/>
            </w:tcBorders>
          </w:tcPr>
          <w:p w14:paraId="79995EE5" w14:textId="5C4CCE96"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Złącze EPO</w:t>
            </w:r>
          </w:p>
        </w:tc>
        <w:tc>
          <w:tcPr>
            <w:tcW w:w="3048" w:type="dxa"/>
            <w:tcBorders>
              <w:top w:val="nil"/>
              <w:left w:val="nil"/>
              <w:bottom w:val="single" w:sz="8" w:space="0" w:color="auto"/>
              <w:right w:val="single" w:sz="8" w:space="0" w:color="auto"/>
            </w:tcBorders>
          </w:tcPr>
          <w:p w14:paraId="47A4211C" w14:textId="099E4383"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wymagane ustawienie NC</w:t>
            </w:r>
          </w:p>
        </w:tc>
      </w:tr>
      <w:tr w:rsidR="00AB5007" w14:paraId="7E66BAF3"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rPr>
          <w:trHeight w:val="28"/>
        </w:trPr>
        <w:tc>
          <w:tcPr>
            <w:tcW w:w="763" w:type="dxa"/>
            <w:vMerge/>
            <w:tcBorders>
              <w:left w:val="single" w:sz="4" w:space="0" w:color="auto"/>
              <w:right w:val="single" w:sz="4" w:space="0" w:color="auto"/>
            </w:tcBorders>
          </w:tcPr>
          <w:p w14:paraId="03A6253D" w14:textId="77777777" w:rsidR="00AB5007" w:rsidRPr="00A961EC" w:rsidRDefault="00AB5007" w:rsidP="009119A7">
            <w:pPr>
              <w:spacing w:before="60" w:after="0" w:line="276" w:lineRule="auto"/>
              <w:rPr>
                <w:rFonts w:asciiTheme="minorHAnsi" w:hAnsiTheme="minorHAnsi" w:cstheme="minorHAnsi"/>
              </w:rPr>
            </w:pPr>
          </w:p>
        </w:tc>
        <w:tc>
          <w:tcPr>
            <w:tcW w:w="2697" w:type="dxa"/>
            <w:vMerge/>
            <w:tcBorders>
              <w:left w:val="single" w:sz="4" w:space="0" w:color="auto"/>
              <w:right w:val="single" w:sz="4" w:space="0" w:color="auto"/>
            </w:tcBorders>
          </w:tcPr>
          <w:p w14:paraId="17EF517B" w14:textId="77777777" w:rsidR="00AB5007" w:rsidRDefault="00AB5007" w:rsidP="009119A7">
            <w:pPr>
              <w:spacing w:before="60" w:after="0" w:line="276" w:lineRule="auto"/>
              <w:rPr>
                <w:rFonts w:asciiTheme="minorHAnsi" w:hAnsiTheme="minorHAnsi" w:cstheme="minorHAnsi"/>
              </w:rPr>
            </w:pPr>
          </w:p>
        </w:tc>
        <w:tc>
          <w:tcPr>
            <w:tcW w:w="3047" w:type="dxa"/>
            <w:tcBorders>
              <w:top w:val="nil"/>
              <w:left w:val="single" w:sz="8" w:space="0" w:color="auto"/>
              <w:bottom w:val="single" w:sz="8" w:space="0" w:color="auto"/>
              <w:right w:val="single" w:sz="8" w:space="0" w:color="auto"/>
            </w:tcBorders>
          </w:tcPr>
          <w:p w14:paraId="45167692" w14:textId="1790A51A"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Gwarancja</w:t>
            </w:r>
          </w:p>
        </w:tc>
        <w:tc>
          <w:tcPr>
            <w:tcW w:w="3048" w:type="dxa"/>
            <w:tcBorders>
              <w:top w:val="nil"/>
              <w:left w:val="nil"/>
              <w:bottom w:val="single" w:sz="8" w:space="0" w:color="auto"/>
              <w:right w:val="single" w:sz="8" w:space="0" w:color="auto"/>
            </w:tcBorders>
          </w:tcPr>
          <w:p w14:paraId="531597A0" w14:textId="03AC5A9D"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 xml:space="preserve">minimum </w:t>
            </w:r>
            <w:r w:rsidR="00F3701A">
              <w:rPr>
                <w:rFonts w:cs="Calibri"/>
                <w:sz w:val="20"/>
                <w:szCs w:val="20"/>
              </w:rPr>
              <w:t>36</w:t>
            </w:r>
            <w:r w:rsidR="00F3701A" w:rsidRPr="00E25856">
              <w:rPr>
                <w:rFonts w:cs="Calibri"/>
                <w:sz w:val="20"/>
                <w:szCs w:val="20"/>
              </w:rPr>
              <w:t xml:space="preserve"> </w:t>
            </w:r>
            <w:r w:rsidRPr="00E25856">
              <w:rPr>
                <w:rFonts w:cs="Calibri"/>
                <w:sz w:val="20"/>
                <w:szCs w:val="20"/>
              </w:rPr>
              <w:t xml:space="preserve">miesięcy na elektronikę i </w:t>
            </w:r>
            <w:r w:rsidR="00F3701A">
              <w:rPr>
                <w:rFonts w:cs="Calibri"/>
                <w:sz w:val="20"/>
                <w:szCs w:val="20"/>
              </w:rPr>
              <w:t>36</w:t>
            </w:r>
            <w:r w:rsidR="00F3701A" w:rsidRPr="00E25856">
              <w:rPr>
                <w:rFonts w:cs="Calibri"/>
                <w:sz w:val="20"/>
                <w:szCs w:val="20"/>
              </w:rPr>
              <w:t xml:space="preserve"> </w:t>
            </w:r>
            <w:r w:rsidRPr="00E25856">
              <w:rPr>
                <w:rFonts w:cs="Calibri"/>
                <w:sz w:val="20"/>
                <w:szCs w:val="20"/>
              </w:rPr>
              <w:t xml:space="preserve">miesięcy na akumulatory; </w:t>
            </w:r>
          </w:p>
        </w:tc>
      </w:tr>
      <w:tr w:rsidR="00AB5007" w14:paraId="2601F62C"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rPr>
          <w:trHeight w:val="28"/>
        </w:trPr>
        <w:tc>
          <w:tcPr>
            <w:tcW w:w="763" w:type="dxa"/>
            <w:vMerge/>
            <w:tcBorders>
              <w:left w:val="single" w:sz="4" w:space="0" w:color="auto"/>
              <w:right w:val="single" w:sz="4" w:space="0" w:color="auto"/>
            </w:tcBorders>
          </w:tcPr>
          <w:p w14:paraId="461EF6B6" w14:textId="77777777" w:rsidR="00AB5007" w:rsidRPr="00A961EC" w:rsidRDefault="00AB5007" w:rsidP="009119A7">
            <w:pPr>
              <w:spacing w:before="60" w:after="0" w:line="276" w:lineRule="auto"/>
              <w:rPr>
                <w:rFonts w:asciiTheme="minorHAnsi" w:hAnsiTheme="minorHAnsi" w:cstheme="minorHAnsi"/>
              </w:rPr>
            </w:pPr>
          </w:p>
        </w:tc>
        <w:tc>
          <w:tcPr>
            <w:tcW w:w="2697" w:type="dxa"/>
            <w:vMerge/>
            <w:tcBorders>
              <w:left w:val="single" w:sz="4" w:space="0" w:color="auto"/>
              <w:right w:val="single" w:sz="4" w:space="0" w:color="auto"/>
            </w:tcBorders>
          </w:tcPr>
          <w:p w14:paraId="2CEB7677" w14:textId="77777777" w:rsidR="00AB5007" w:rsidRDefault="00AB5007" w:rsidP="009119A7">
            <w:pPr>
              <w:spacing w:before="60" w:after="0" w:line="276" w:lineRule="auto"/>
              <w:rPr>
                <w:rFonts w:asciiTheme="minorHAnsi" w:hAnsiTheme="minorHAnsi" w:cstheme="minorHAnsi"/>
              </w:rPr>
            </w:pPr>
          </w:p>
        </w:tc>
        <w:tc>
          <w:tcPr>
            <w:tcW w:w="3047" w:type="dxa"/>
            <w:tcBorders>
              <w:top w:val="nil"/>
              <w:left w:val="single" w:sz="8" w:space="0" w:color="auto"/>
              <w:bottom w:val="single" w:sz="8" w:space="0" w:color="auto"/>
              <w:right w:val="single" w:sz="8" w:space="0" w:color="auto"/>
            </w:tcBorders>
          </w:tcPr>
          <w:p w14:paraId="66E4A8F4" w14:textId="4B8EBB64"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Obudowa</w:t>
            </w:r>
          </w:p>
        </w:tc>
        <w:tc>
          <w:tcPr>
            <w:tcW w:w="3048" w:type="dxa"/>
            <w:tcBorders>
              <w:top w:val="nil"/>
              <w:left w:val="nil"/>
              <w:bottom w:val="single" w:sz="8" w:space="0" w:color="auto"/>
              <w:right w:val="single" w:sz="8" w:space="0" w:color="auto"/>
            </w:tcBorders>
          </w:tcPr>
          <w:p w14:paraId="602C7E9B" w14:textId="3DB7BD13" w:rsidR="00AB5007" w:rsidRPr="00A961EC" w:rsidRDefault="00AB5007" w:rsidP="00CD7AB9">
            <w:pPr>
              <w:spacing w:before="60" w:after="0" w:line="276" w:lineRule="auto"/>
              <w:jc w:val="both"/>
              <w:rPr>
                <w:rFonts w:asciiTheme="minorHAnsi" w:hAnsiTheme="minorHAnsi" w:cstheme="minorHAnsi"/>
              </w:rPr>
            </w:pPr>
            <w:proofErr w:type="spellStart"/>
            <w:r w:rsidRPr="00E25856">
              <w:rPr>
                <w:rFonts w:cs="Calibri"/>
                <w:sz w:val="20"/>
                <w:szCs w:val="20"/>
              </w:rPr>
              <w:t>Rack</w:t>
            </w:r>
            <w:proofErr w:type="spellEnd"/>
            <w:r w:rsidRPr="00E25856">
              <w:rPr>
                <w:rFonts w:cs="Calibri"/>
                <w:sz w:val="20"/>
                <w:szCs w:val="20"/>
              </w:rPr>
              <w:t xml:space="preserve"> 19” wraz z szynami montażowymi</w:t>
            </w:r>
          </w:p>
        </w:tc>
      </w:tr>
      <w:tr w:rsidR="00AB5007" w14:paraId="7D5755B9"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rPr>
          <w:trHeight w:val="28"/>
        </w:trPr>
        <w:tc>
          <w:tcPr>
            <w:tcW w:w="763" w:type="dxa"/>
            <w:vMerge/>
            <w:tcBorders>
              <w:left w:val="single" w:sz="4" w:space="0" w:color="auto"/>
              <w:right w:val="single" w:sz="4" w:space="0" w:color="auto"/>
            </w:tcBorders>
          </w:tcPr>
          <w:p w14:paraId="344DC51C" w14:textId="77777777" w:rsidR="00AB5007" w:rsidRPr="00A961EC" w:rsidRDefault="00AB5007" w:rsidP="009119A7">
            <w:pPr>
              <w:spacing w:before="60" w:after="0" w:line="276" w:lineRule="auto"/>
              <w:rPr>
                <w:rFonts w:asciiTheme="minorHAnsi" w:hAnsiTheme="minorHAnsi" w:cstheme="minorHAnsi"/>
              </w:rPr>
            </w:pPr>
          </w:p>
        </w:tc>
        <w:tc>
          <w:tcPr>
            <w:tcW w:w="2697" w:type="dxa"/>
            <w:vMerge/>
            <w:tcBorders>
              <w:left w:val="single" w:sz="4" w:space="0" w:color="auto"/>
              <w:right w:val="single" w:sz="4" w:space="0" w:color="auto"/>
            </w:tcBorders>
          </w:tcPr>
          <w:p w14:paraId="268F95D2" w14:textId="77777777" w:rsidR="00AB5007" w:rsidRDefault="00AB5007" w:rsidP="009119A7">
            <w:pPr>
              <w:spacing w:before="60" w:after="0" w:line="276" w:lineRule="auto"/>
              <w:rPr>
                <w:rFonts w:asciiTheme="minorHAnsi" w:hAnsiTheme="minorHAnsi" w:cstheme="minorHAnsi"/>
              </w:rPr>
            </w:pPr>
          </w:p>
        </w:tc>
        <w:tc>
          <w:tcPr>
            <w:tcW w:w="3047" w:type="dxa"/>
            <w:tcBorders>
              <w:top w:val="nil"/>
              <w:left w:val="single" w:sz="8" w:space="0" w:color="auto"/>
              <w:bottom w:val="single" w:sz="8" w:space="0" w:color="auto"/>
              <w:right w:val="single" w:sz="8" w:space="0" w:color="auto"/>
            </w:tcBorders>
          </w:tcPr>
          <w:p w14:paraId="284DE7B5" w14:textId="4CDD6242"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Serwis</w:t>
            </w:r>
          </w:p>
        </w:tc>
        <w:tc>
          <w:tcPr>
            <w:tcW w:w="3048" w:type="dxa"/>
            <w:tcBorders>
              <w:top w:val="nil"/>
              <w:left w:val="nil"/>
              <w:bottom w:val="single" w:sz="8" w:space="0" w:color="auto"/>
              <w:right w:val="single" w:sz="8" w:space="0" w:color="auto"/>
            </w:tcBorders>
          </w:tcPr>
          <w:p w14:paraId="640F6E71" w14:textId="77777777" w:rsidR="00AB5007" w:rsidRPr="00E25856" w:rsidRDefault="00AB5007" w:rsidP="00CD7AB9">
            <w:pPr>
              <w:numPr>
                <w:ilvl w:val="0"/>
                <w:numId w:val="7"/>
              </w:numPr>
              <w:suppressAutoHyphens w:val="0"/>
              <w:autoSpaceDN/>
              <w:spacing w:before="60" w:after="0" w:line="276" w:lineRule="auto"/>
              <w:ind w:left="319"/>
              <w:contextualSpacing/>
              <w:jc w:val="both"/>
              <w:textAlignment w:val="auto"/>
              <w:rPr>
                <w:rFonts w:cs="Calibri"/>
                <w:sz w:val="20"/>
                <w:szCs w:val="20"/>
              </w:rPr>
            </w:pPr>
            <w:r w:rsidRPr="00E25856">
              <w:rPr>
                <w:rFonts w:cs="Calibri"/>
                <w:sz w:val="20"/>
                <w:szCs w:val="20"/>
              </w:rPr>
              <w:t xml:space="preserve">autoryzowany serwis producenta zlokalizowany w Polsce. </w:t>
            </w:r>
          </w:p>
          <w:p w14:paraId="3F0CD78B" w14:textId="77777777" w:rsidR="00AB5007" w:rsidRPr="00E25856" w:rsidRDefault="00AB5007" w:rsidP="00CD7AB9">
            <w:pPr>
              <w:numPr>
                <w:ilvl w:val="0"/>
                <w:numId w:val="7"/>
              </w:numPr>
              <w:suppressAutoHyphens w:val="0"/>
              <w:autoSpaceDN/>
              <w:spacing w:before="60" w:after="0" w:line="276" w:lineRule="auto"/>
              <w:ind w:left="319"/>
              <w:contextualSpacing/>
              <w:jc w:val="both"/>
              <w:textAlignment w:val="auto"/>
              <w:rPr>
                <w:rFonts w:cs="Calibri"/>
                <w:sz w:val="20"/>
                <w:szCs w:val="20"/>
              </w:rPr>
            </w:pPr>
            <w:r w:rsidRPr="00E25856">
              <w:rPr>
                <w:rFonts w:cs="Calibri"/>
                <w:sz w:val="20"/>
                <w:szCs w:val="20"/>
              </w:rPr>
              <w:t>naprawa w maksymalnie 5 dni roboczych</w:t>
            </w:r>
          </w:p>
          <w:p w14:paraId="6D735A2D" w14:textId="6AB5B7F3"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 xml:space="preserve">serwis realizowany w systemie </w:t>
            </w:r>
            <w:proofErr w:type="spellStart"/>
            <w:r w:rsidRPr="00E25856">
              <w:rPr>
                <w:rFonts w:cs="Calibri"/>
                <w:sz w:val="20"/>
                <w:szCs w:val="20"/>
              </w:rPr>
              <w:t>door</w:t>
            </w:r>
            <w:proofErr w:type="spellEnd"/>
            <w:r w:rsidRPr="00E25856">
              <w:rPr>
                <w:rFonts w:cs="Calibri"/>
                <w:sz w:val="20"/>
                <w:szCs w:val="20"/>
              </w:rPr>
              <w:t xml:space="preserve"> to </w:t>
            </w:r>
            <w:proofErr w:type="spellStart"/>
            <w:r w:rsidRPr="00E25856">
              <w:rPr>
                <w:rFonts w:cs="Calibri"/>
                <w:sz w:val="20"/>
                <w:szCs w:val="20"/>
              </w:rPr>
              <w:t>door</w:t>
            </w:r>
            <w:proofErr w:type="spellEnd"/>
          </w:p>
        </w:tc>
      </w:tr>
      <w:tr w:rsidR="00AB5007" w14:paraId="5FC578CD"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rPr>
          <w:trHeight w:val="28"/>
        </w:trPr>
        <w:tc>
          <w:tcPr>
            <w:tcW w:w="763" w:type="dxa"/>
            <w:vMerge/>
            <w:tcBorders>
              <w:left w:val="single" w:sz="4" w:space="0" w:color="auto"/>
              <w:right w:val="single" w:sz="4" w:space="0" w:color="auto"/>
            </w:tcBorders>
          </w:tcPr>
          <w:p w14:paraId="1A809145" w14:textId="77777777" w:rsidR="00AB5007" w:rsidRPr="00A961EC" w:rsidRDefault="00AB5007" w:rsidP="009119A7">
            <w:pPr>
              <w:spacing w:before="60" w:after="0" w:line="276" w:lineRule="auto"/>
              <w:rPr>
                <w:rFonts w:asciiTheme="minorHAnsi" w:hAnsiTheme="minorHAnsi" w:cstheme="minorHAnsi"/>
              </w:rPr>
            </w:pPr>
          </w:p>
        </w:tc>
        <w:tc>
          <w:tcPr>
            <w:tcW w:w="2697" w:type="dxa"/>
            <w:vMerge/>
            <w:tcBorders>
              <w:left w:val="single" w:sz="4" w:space="0" w:color="auto"/>
              <w:right w:val="single" w:sz="4" w:space="0" w:color="auto"/>
            </w:tcBorders>
          </w:tcPr>
          <w:p w14:paraId="5151CFAB" w14:textId="77777777" w:rsidR="00AB5007" w:rsidRDefault="00AB5007" w:rsidP="009119A7">
            <w:pPr>
              <w:spacing w:before="60" w:after="0" w:line="276" w:lineRule="auto"/>
              <w:rPr>
                <w:rFonts w:asciiTheme="minorHAnsi" w:hAnsiTheme="minorHAnsi" w:cstheme="minorHAnsi"/>
              </w:rPr>
            </w:pPr>
          </w:p>
        </w:tc>
        <w:tc>
          <w:tcPr>
            <w:tcW w:w="3047" w:type="dxa"/>
            <w:tcBorders>
              <w:top w:val="nil"/>
              <w:left w:val="single" w:sz="8" w:space="0" w:color="auto"/>
              <w:bottom w:val="single" w:sz="8" w:space="0" w:color="auto"/>
              <w:right w:val="single" w:sz="8" w:space="0" w:color="auto"/>
            </w:tcBorders>
          </w:tcPr>
          <w:p w14:paraId="794A262B" w14:textId="585ED7EB"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Oprogramowanie</w:t>
            </w:r>
          </w:p>
        </w:tc>
        <w:tc>
          <w:tcPr>
            <w:tcW w:w="3048" w:type="dxa"/>
            <w:tcBorders>
              <w:top w:val="nil"/>
              <w:left w:val="nil"/>
              <w:bottom w:val="single" w:sz="8" w:space="0" w:color="auto"/>
              <w:right w:val="single" w:sz="8" w:space="0" w:color="auto"/>
            </w:tcBorders>
          </w:tcPr>
          <w:p w14:paraId="4A98B786" w14:textId="498E28C3"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 xml:space="preserve">oprogramowanie w języku polskim do zarządzania i monitorowania pracy UPS dla Windows, Linux oraz systemów wirtualizacji </w:t>
            </w:r>
            <w:proofErr w:type="spellStart"/>
            <w:r w:rsidRPr="00E25856">
              <w:rPr>
                <w:rFonts w:cs="Calibri"/>
                <w:sz w:val="20"/>
                <w:szCs w:val="20"/>
              </w:rPr>
              <w:t>VMware</w:t>
            </w:r>
            <w:proofErr w:type="spellEnd"/>
            <w:r w:rsidRPr="00E25856">
              <w:rPr>
                <w:rFonts w:cs="Calibri"/>
                <w:sz w:val="20"/>
                <w:szCs w:val="20"/>
              </w:rPr>
              <w:t xml:space="preserve">, Hyper-V, </w:t>
            </w:r>
            <w:proofErr w:type="spellStart"/>
            <w:r w:rsidRPr="00E25856">
              <w:rPr>
                <w:rFonts w:cs="Calibri"/>
                <w:sz w:val="20"/>
                <w:szCs w:val="20"/>
              </w:rPr>
              <w:t>Citrix</w:t>
            </w:r>
            <w:proofErr w:type="spellEnd"/>
            <w:r w:rsidRPr="00E25856">
              <w:rPr>
                <w:rFonts w:cs="Calibri"/>
                <w:sz w:val="20"/>
                <w:szCs w:val="20"/>
              </w:rPr>
              <w:t xml:space="preserve"> </w:t>
            </w:r>
            <w:proofErr w:type="spellStart"/>
            <w:r w:rsidRPr="00E25856">
              <w:rPr>
                <w:rFonts w:cs="Calibri"/>
                <w:sz w:val="20"/>
                <w:szCs w:val="20"/>
              </w:rPr>
              <w:t>XenServer</w:t>
            </w:r>
            <w:proofErr w:type="spellEnd"/>
            <w:r w:rsidRPr="00E25856">
              <w:rPr>
                <w:rFonts w:cs="Calibri"/>
                <w:sz w:val="20"/>
                <w:szCs w:val="20"/>
              </w:rPr>
              <w:t xml:space="preserve"> </w:t>
            </w:r>
          </w:p>
        </w:tc>
      </w:tr>
      <w:tr w:rsidR="00AB5007" w14:paraId="713F968D"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rPr>
          <w:trHeight w:val="28"/>
        </w:trPr>
        <w:tc>
          <w:tcPr>
            <w:tcW w:w="763" w:type="dxa"/>
            <w:vMerge/>
            <w:tcBorders>
              <w:left w:val="single" w:sz="4" w:space="0" w:color="auto"/>
              <w:right w:val="single" w:sz="4" w:space="0" w:color="auto"/>
            </w:tcBorders>
          </w:tcPr>
          <w:p w14:paraId="35B84A9B" w14:textId="77777777" w:rsidR="00AB5007" w:rsidRPr="00A961EC" w:rsidRDefault="00AB5007" w:rsidP="009119A7">
            <w:pPr>
              <w:spacing w:before="60" w:after="0" w:line="276" w:lineRule="auto"/>
              <w:rPr>
                <w:rFonts w:asciiTheme="minorHAnsi" w:hAnsiTheme="minorHAnsi" w:cstheme="minorHAnsi"/>
              </w:rPr>
            </w:pPr>
          </w:p>
        </w:tc>
        <w:tc>
          <w:tcPr>
            <w:tcW w:w="2697" w:type="dxa"/>
            <w:vMerge/>
            <w:tcBorders>
              <w:left w:val="single" w:sz="4" w:space="0" w:color="auto"/>
              <w:right w:val="single" w:sz="4" w:space="0" w:color="auto"/>
            </w:tcBorders>
          </w:tcPr>
          <w:p w14:paraId="7A12F8FE" w14:textId="77777777" w:rsidR="00AB5007" w:rsidRDefault="00AB5007" w:rsidP="009119A7">
            <w:pPr>
              <w:spacing w:before="60" w:after="0" w:line="276" w:lineRule="auto"/>
              <w:rPr>
                <w:rFonts w:asciiTheme="minorHAnsi" w:hAnsiTheme="minorHAnsi" w:cstheme="minorHAnsi"/>
              </w:rPr>
            </w:pPr>
          </w:p>
        </w:tc>
        <w:tc>
          <w:tcPr>
            <w:tcW w:w="3047" w:type="dxa"/>
            <w:tcBorders>
              <w:top w:val="nil"/>
              <w:left w:val="single" w:sz="8" w:space="0" w:color="auto"/>
              <w:bottom w:val="single" w:sz="8" w:space="0" w:color="auto"/>
              <w:right w:val="single" w:sz="8" w:space="0" w:color="auto"/>
            </w:tcBorders>
          </w:tcPr>
          <w:p w14:paraId="4149748A" w14:textId="1F3837A0"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 xml:space="preserve">Certyfikaty producenta </w:t>
            </w:r>
          </w:p>
        </w:tc>
        <w:tc>
          <w:tcPr>
            <w:tcW w:w="3048" w:type="dxa"/>
            <w:tcBorders>
              <w:top w:val="nil"/>
              <w:left w:val="nil"/>
              <w:bottom w:val="single" w:sz="8" w:space="0" w:color="auto"/>
              <w:right w:val="single" w:sz="8" w:space="0" w:color="auto"/>
            </w:tcBorders>
          </w:tcPr>
          <w:p w14:paraId="44E71C90" w14:textId="1D49EA3A"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 xml:space="preserve">deklaracja CE </w:t>
            </w:r>
          </w:p>
        </w:tc>
      </w:tr>
      <w:tr w:rsidR="00AB5007" w14:paraId="4B0B4B9B" w14:textId="77777777" w:rsidTr="009119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PrEx>
        <w:trPr>
          <w:trHeight w:val="28"/>
        </w:trPr>
        <w:tc>
          <w:tcPr>
            <w:tcW w:w="763" w:type="dxa"/>
            <w:vMerge/>
            <w:tcBorders>
              <w:left w:val="single" w:sz="4" w:space="0" w:color="auto"/>
              <w:bottom w:val="single" w:sz="4" w:space="0" w:color="auto"/>
              <w:right w:val="single" w:sz="4" w:space="0" w:color="auto"/>
            </w:tcBorders>
          </w:tcPr>
          <w:p w14:paraId="2F7FA20C" w14:textId="77777777" w:rsidR="00AB5007" w:rsidRPr="00A961EC" w:rsidRDefault="00AB5007" w:rsidP="009119A7">
            <w:pPr>
              <w:spacing w:before="60" w:after="0" w:line="276" w:lineRule="auto"/>
              <w:rPr>
                <w:rFonts w:asciiTheme="minorHAnsi" w:hAnsiTheme="minorHAnsi" w:cstheme="minorHAnsi"/>
              </w:rPr>
            </w:pPr>
          </w:p>
        </w:tc>
        <w:tc>
          <w:tcPr>
            <w:tcW w:w="2697" w:type="dxa"/>
            <w:vMerge/>
            <w:tcBorders>
              <w:left w:val="single" w:sz="4" w:space="0" w:color="auto"/>
              <w:bottom w:val="single" w:sz="4" w:space="0" w:color="auto"/>
              <w:right w:val="single" w:sz="4" w:space="0" w:color="auto"/>
            </w:tcBorders>
          </w:tcPr>
          <w:p w14:paraId="4E7885E4" w14:textId="77777777" w:rsidR="00AB5007" w:rsidRDefault="00AB5007" w:rsidP="009119A7">
            <w:pPr>
              <w:spacing w:before="60" w:after="0" w:line="276" w:lineRule="auto"/>
              <w:rPr>
                <w:rFonts w:asciiTheme="minorHAnsi" w:hAnsiTheme="minorHAnsi" w:cstheme="minorHAnsi"/>
              </w:rPr>
            </w:pPr>
          </w:p>
        </w:tc>
        <w:tc>
          <w:tcPr>
            <w:tcW w:w="3047" w:type="dxa"/>
            <w:tcBorders>
              <w:top w:val="nil"/>
              <w:left w:val="single" w:sz="8" w:space="0" w:color="auto"/>
              <w:bottom w:val="single" w:sz="4" w:space="0" w:color="auto"/>
              <w:right w:val="single" w:sz="8" w:space="0" w:color="auto"/>
            </w:tcBorders>
          </w:tcPr>
          <w:p w14:paraId="4A3250ED" w14:textId="620C4DAE"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Oświadczenia / dokumenty</w:t>
            </w:r>
          </w:p>
        </w:tc>
        <w:tc>
          <w:tcPr>
            <w:tcW w:w="3048" w:type="dxa"/>
            <w:tcBorders>
              <w:top w:val="nil"/>
              <w:left w:val="nil"/>
              <w:bottom w:val="single" w:sz="4" w:space="0" w:color="auto"/>
              <w:right w:val="single" w:sz="8" w:space="0" w:color="auto"/>
            </w:tcBorders>
          </w:tcPr>
          <w:p w14:paraId="00B56C60" w14:textId="0D0CEF32" w:rsidR="00AB5007" w:rsidRPr="00A961EC" w:rsidRDefault="00AB5007" w:rsidP="00CD7AB9">
            <w:pPr>
              <w:spacing w:before="60" w:after="0" w:line="276" w:lineRule="auto"/>
              <w:jc w:val="both"/>
              <w:rPr>
                <w:rFonts w:asciiTheme="minorHAnsi" w:hAnsiTheme="minorHAnsi" w:cstheme="minorHAnsi"/>
              </w:rPr>
            </w:pPr>
            <w:r w:rsidRPr="00E25856">
              <w:rPr>
                <w:rFonts w:cs="Calibri"/>
                <w:sz w:val="20"/>
                <w:szCs w:val="20"/>
              </w:rPr>
              <w:t>jeżeli oferowana jest rozszerzona gwarancja producenta to wymagane jest dołączenie dokumentu potwierdzającego realizację gwarancji przez serwis producenta (zapis w karcie gwarancyjnej lub oświadczenie producenta)</w:t>
            </w:r>
          </w:p>
        </w:tc>
      </w:tr>
    </w:tbl>
    <w:p w14:paraId="7BDF1767" w14:textId="1BF98A7B" w:rsidR="003F6642" w:rsidRDefault="003F6642" w:rsidP="003F6642">
      <w:pPr>
        <w:pStyle w:val="Nagwek1"/>
        <w:numPr>
          <w:ilvl w:val="0"/>
          <w:numId w:val="23"/>
        </w:numPr>
        <w:rPr>
          <w:lang w:eastAsia="pl-PL"/>
        </w:rPr>
      </w:pPr>
      <w:r>
        <w:rPr>
          <w:lang w:eastAsia="pl-PL"/>
        </w:rPr>
        <w:t>Przełącznik dystrybucyjny</w:t>
      </w:r>
    </w:p>
    <w:tbl>
      <w:tblPr>
        <w:tblW w:w="9555" w:type="dxa"/>
        <w:tblInd w:w="-147" w:type="dxa"/>
        <w:tblCellMar>
          <w:left w:w="70" w:type="dxa"/>
          <w:right w:w="70" w:type="dxa"/>
        </w:tblCellMar>
        <w:tblLook w:val="04A0" w:firstRow="1" w:lastRow="0" w:firstColumn="1" w:lastColumn="0" w:noHBand="0" w:noVBand="1"/>
      </w:tblPr>
      <w:tblGrid>
        <w:gridCol w:w="763"/>
        <w:gridCol w:w="2697"/>
        <w:gridCol w:w="6095"/>
      </w:tblGrid>
      <w:tr w:rsidR="00EA24B4" w14:paraId="670BF607" w14:textId="77777777" w:rsidTr="00EA24B4">
        <w:trPr>
          <w:trHeight w:val="300"/>
          <w:tblHeader/>
        </w:trPr>
        <w:tc>
          <w:tcPr>
            <w:tcW w:w="763" w:type="dxa"/>
            <w:tcBorders>
              <w:top w:val="single" w:sz="4" w:space="0" w:color="auto"/>
              <w:left w:val="single" w:sz="4" w:space="0" w:color="auto"/>
              <w:bottom w:val="single" w:sz="4" w:space="0" w:color="auto"/>
              <w:right w:val="single" w:sz="4" w:space="0" w:color="auto"/>
            </w:tcBorders>
            <w:shd w:val="clear" w:color="auto" w:fill="00B0F0"/>
            <w:noWrap/>
            <w:hideMark/>
          </w:tcPr>
          <w:p w14:paraId="3E9C2F47" w14:textId="77777777" w:rsidR="00EA24B4" w:rsidRDefault="00EA24B4" w:rsidP="00EA24B4">
            <w:pPr>
              <w:spacing w:before="60" w:after="0" w:line="276" w:lineRule="auto"/>
              <w:rPr>
                <w:rFonts w:cstheme="minorHAnsi"/>
                <w:b/>
                <w:bCs/>
                <w:color w:val="000000"/>
                <w:lang w:eastAsia="pl-PL"/>
              </w:rPr>
            </w:pPr>
            <w:r>
              <w:rPr>
                <w:rFonts w:cstheme="minorHAnsi"/>
                <w:b/>
              </w:rPr>
              <w:t>Lp.</w:t>
            </w:r>
          </w:p>
        </w:tc>
        <w:tc>
          <w:tcPr>
            <w:tcW w:w="2697" w:type="dxa"/>
            <w:tcBorders>
              <w:top w:val="single" w:sz="4" w:space="0" w:color="auto"/>
              <w:left w:val="single" w:sz="4" w:space="0" w:color="auto"/>
              <w:bottom w:val="single" w:sz="4" w:space="0" w:color="auto"/>
              <w:right w:val="single" w:sz="4" w:space="0" w:color="auto"/>
            </w:tcBorders>
            <w:shd w:val="clear" w:color="auto" w:fill="00B0F0"/>
            <w:noWrap/>
            <w:hideMark/>
          </w:tcPr>
          <w:p w14:paraId="08CE9D00" w14:textId="77777777" w:rsidR="00EA24B4" w:rsidRDefault="00EA24B4" w:rsidP="00EA24B4">
            <w:pPr>
              <w:spacing w:before="60" w:after="0" w:line="276" w:lineRule="auto"/>
              <w:rPr>
                <w:rFonts w:cstheme="minorHAnsi"/>
                <w:b/>
                <w:bCs/>
                <w:color w:val="000000"/>
                <w:lang w:eastAsia="pl-PL"/>
              </w:rPr>
            </w:pPr>
            <w:r>
              <w:rPr>
                <w:rFonts w:cstheme="minorHAnsi"/>
                <w:b/>
              </w:rPr>
              <w:t>Nazwa komponentu</w:t>
            </w:r>
          </w:p>
        </w:tc>
        <w:tc>
          <w:tcPr>
            <w:tcW w:w="6095" w:type="dxa"/>
            <w:tcBorders>
              <w:top w:val="single" w:sz="4" w:space="0" w:color="auto"/>
              <w:left w:val="single" w:sz="4" w:space="0" w:color="auto"/>
              <w:bottom w:val="single" w:sz="4" w:space="0" w:color="auto"/>
              <w:right w:val="single" w:sz="4" w:space="0" w:color="auto"/>
            </w:tcBorders>
            <w:shd w:val="clear" w:color="auto" w:fill="00B0F0"/>
            <w:noWrap/>
            <w:hideMark/>
          </w:tcPr>
          <w:p w14:paraId="7969B32E" w14:textId="77777777" w:rsidR="00EA24B4" w:rsidRDefault="00EA24B4" w:rsidP="00EA24B4">
            <w:pPr>
              <w:spacing w:before="60" w:after="0" w:line="276" w:lineRule="auto"/>
              <w:rPr>
                <w:rFonts w:cstheme="minorHAnsi"/>
                <w:b/>
                <w:bCs/>
                <w:color w:val="000000"/>
                <w:lang w:eastAsia="pl-PL"/>
              </w:rPr>
            </w:pPr>
            <w:r>
              <w:rPr>
                <w:rFonts w:cstheme="minorHAnsi"/>
                <w:b/>
              </w:rPr>
              <w:t>Wymagane minimalne parametry techniczne</w:t>
            </w:r>
          </w:p>
        </w:tc>
      </w:tr>
      <w:tr w:rsidR="00EA24B4" w14:paraId="481A2095" w14:textId="77777777" w:rsidTr="00EA24B4">
        <w:trPr>
          <w:trHeight w:val="536"/>
        </w:trPr>
        <w:tc>
          <w:tcPr>
            <w:tcW w:w="9555" w:type="dxa"/>
            <w:gridSpan w:val="3"/>
            <w:tcBorders>
              <w:top w:val="single" w:sz="4" w:space="0" w:color="auto"/>
              <w:left w:val="single" w:sz="4" w:space="0" w:color="auto"/>
              <w:bottom w:val="single" w:sz="4" w:space="0" w:color="auto"/>
              <w:right w:val="single" w:sz="4" w:space="0" w:color="auto"/>
            </w:tcBorders>
            <w:noWrap/>
          </w:tcPr>
          <w:p w14:paraId="50EA505F" w14:textId="77777777" w:rsidR="00EA24B4" w:rsidRPr="003810AA" w:rsidRDefault="00EA24B4" w:rsidP="00EA24B4">
            <w:pPr>
              <w:spacing w:before="60" w:after="0" w:line="276" w:lineRule="auto"/>
              <w:jc w:val="both"/>
              <w:rPr>
                <w:rFonts w:cstheme="minorHAnsi"/>
                <w:b/>
                <w:color w:val="000000"/>
                <w:lang w:eastAsia="pl-PL"/>
              </w:rPr>
            </w:pPr>
            <w:bookmarkStart w:id="11" w:name="_Toc27669366"/>
            <w:r>
              <w:rPr>
                <w:rFonts w:eastAsia="Times New Roman" w:cs="Arial"/>
                <w:b/>
                <w:sz w:val="20"/>
                <w:szCs w:val="20"/>
                <w:lang w:eastAsia="pl-PL"/>
              </w:rPr>
              <w:t>Przełącznik dystrybucyjny</w:t>
            </w:r>
          </w:p>
        </w:tc>
      </w:tr>
      <w:bookmarkEnd w:id="11"/>
      <w:tr w:rsidR="00EA24B4" w14:paraId="6CFB0CD6"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2D60C654" w14:textId="77777777" w:rsidR="00EA24B4" w:rsidRPr="00AB5007" w:rsidRDefault="00EA24B4" w:rsidP="00EA24B4">
            <w:pPr>
              <w:pStyle w:val="Akapitzlist"/>
              <w:numPr>
                <w:ilvl w:val="0"/>
                <w:numId w:val="19"/>
              </w:numPr>
              <w:spacing w:before="60" w:after="0" w:line="276" w:lineRule="auto"/>
              <w:rPr>
                <w:rFonts w:asciiTheme="minorHAnsi" w:hAnsiTheme="minorHAnsi" w:cstheme="minorHAnsi"/>
                <w:color w:val="000000"/>
                <w:lang w:eastAsia="pl-PL"/>
              </w:rPr>
            </w:pPr>
          </w:p>
        </w:tc>
        <w:tc>
          <w:tcPr>
            <w:tcW w:w="2697" w:type="dxa"/>
            <w:tcBorders>
              <w:top w:val="single" w:sz="4" w:space="0" w:color="auto"/>
              <w:bottom w:val="single" w:sz="4" w:space="0" w:color="auto"/>
              <w:right w:val="single" w:sz="4" w:space="0" w:color="auto"/>
            </w:tcBorders>
            <w:noWrap/>
          </w:tcPr>
          <w:p w14:paraId="74A541F4" w14:textId="77777777" w:rsidR="00EA24B4" w:rsidRDefault="00EA24B4" w:rsidP="00EA24B4">
            <w:pPr>
              <w:spacing w:before="60" w:after="0" w:line="276" w:lineRule="auto"/>
              <w:rPr>
                <w:rFonts w:cstheme="minorHAnsi"/>
                <w:b/>
                <w:bCs/>
                <w:color w:val="000000"/>
                <w:lang w:eastAsia="pl-PL"/>
              </w:rPr>
            </w:pPr>
            <w:r w:rsidRPr="00E25856">
              <w:rPr>
                <w:rFonts w:cs="Calibri"/>
                <w:b/>
                <w:bCs/>
                <w:sz w:val="20"/>
                <w:szCs w:val="20"/>
              </w:rPr>
              <w:t>Obudowa</w:t>
            </w:r>
          </w:p>
        </w:tc>
        <w:tc>
          <w:tcPr>
            <w:tcW w:w="6095" w:type="dxa"/>
            <w:tcBorders>
              <w:top w:val="single" w:sz="4" w:space="0" w:color="auto"/>
              <w:left w:val="single" w:sz="4" w:space="0" w:color="auto"/>
              <w:bottom w:val="single" w:sz="4" w:space="0" w:color="auto"/>
              <w:right w:val="single" w:sz="4" w:space="0" w:color="auto"/>
            </w:tcBorders>
          </w:tcPr>
          <w:p w14:paraId="02E02BC0" w14:textId="77777777" w:rsidR="00EA24B4" w:rsidRDefault="00EA24B4" w:rsidP="00EA24B4">
            <w:pPr>
              <w:spacing w:before="60" w:after="0" w:line="276" w:lineRule="auto"/>
              <w:jc w:val="both"/>
              <w:rPr>
                <w:rFonts w:cstheme="minorHAnsi"/>
                <w:color w:val="000000"/>
                <w:lang w:eastAsia="pl-PL"/>
              </w:rPr>
            </w:pPr>
            <w:r w:rsidRPr="00E25856">
              <w:rPr>
                <w:rFonts w:cs="Calibri"/>
                <w:sz w:val="20"/>
                <w:szCs w:val="20"/>
              </w:rPr>
              <w:t>Obudowa urządzenia musi być przystosowana do montażu w standardowej szafie 19”</w:t>
            </w:r>
          </w:p>
        </w:tc>
      </w:tr>
      <w:tr w:rsidR="00EA24B4" w:rsidRPr="00617AA3" w14:paraId="42674044"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76284E66" w14:textId="77777777" w:rsidR="00EA24B4" w:rsidRPr="00AB5007" w:rsidRDefault="00EA24B4" w:rsidP="00EA24B4">
            <w:pPr>
              <w:pStyle w:val="Akapitzlist"/>
              <w:numPr>
                <w:ilvl w:val="0"/>
                <w:numId w:val="19"/>
              </w:numPr>
              <w:spacing w:before="60" w:after="0" w:line="276" w:lineRule="auto"/>
              <w:rPr>
                <w:rFonts w:asciiTheme="minorHAnsi" w:hAnsiTheme="minorHAnsi" w:cstheme="minorHAnsi"/>
                <w:color w:val="000000"/>
                <w:lang w:eastAsia="pl-PL"/>
              </w:rPr>
            </w:pPr>
          </w:p>
        </w:tc>
        <w:tc>
          <w:tcPr>
            <w:tcW w:w="2697" w:type="dxa"/>
            <w:tcBorders>
              <w:top w:val="single" w:sz="4" w:space="0" w:color="auto"/>
              <w:bottom w:val="single" w:sz="4" w:space="0" w:color="auto"/>
              <w:right w:val="single" w:sz="4" w:space="0" w:color="auto"/>
            </w:tcBorders>
            <w:noWrap/>
          </w:tcPr>
          <w:p w14:paraId="03549C1D" w14:textId="77777777" w:rsidR="00EA24B4" w:rsidRDefault="00EA24B4" w:rsidP="00EA24B4">
            <w:pPr>
              <w:spacing w:before="60" w:after="0" w:line="276" w:lineRule="auto"/>
              <w:rPr>
                <w:rFonts w:cstheme="minorHAnsi"/>
                <w:b/>
                <w:bCs/>
                <w:color w:val="000000"/>
                <w:lang w:eastAsia="pl-PL"/>
              </w:rPr>
            </w:pPr>
            <w:r w:rsidRPr="00E25856">
              <w:rPr>
                <w:rFonts w:cs="Calibri"/>
                <w:b/>
                <w:bCs/>
                <w:sz w:val="20"/>
                <w:szCs w:val="20"/>
              </w:rPr>
              <w:t>Pamięć</w:t>
            </w:r>
          </w:p>
        </w:tc>
        <w:tc>
          <w:tcPr>
            <w:tcW w:w="6095" w:type="dxa"/>
            <w:tcBorders>
              <w:top w:val="single" w:sz="4" w:space="0" w:color="auto"/>
              <w:left w:val="single" w:sz="4" w:space="0" w:color="auto"/>
              <w:bottom w:val="single" w:sz="4" w:space="0" w:color="auto"/>
              <w:right w:val="single" w:sz="4" w:space="0" w:color="auto"/>
            </w:tcBorders>
          </w:tcPr>
          <w:p w14:paraId="5FF5BE27" w14:textId="77777777" w:rsidR="00EA24B4" w:rsidRPr="00F35322" w:rsidRDefault="00EA24B4" w:rsidP="00EA24B4">
            <w:pPr>
              <w:spacing w:before="60" w:after="0" w:line="276" w:lineRule="auto"/>
              <w:jc w:val="both"/>
              <w:rPr>
                <w:rFonts w:cs="Calibri"/>
                <w:sz w:val="20"/>
                <w:szCs w:val="20"/>
                <w:lang w:val="en-US"/>
              </w:rPr>
            </w:pPr>
            <w:r w:rsidRPr="00F35322">
              <w:rPr>
                <w:rFonts w:cs="Calibri"/>
                <w:sz w:val="20"/>
                <w:szCs w:val="20"/>
                <w:lang w:val="en-US"/>
              </w:rPr>
              <w:t xml:space="preserve">Minimum RAM: </w:t>
            </w:r>
            <w:r>
              <w:rPr>
                <w:rFonts w:cs="Calibri"/>
                <w:sz w:val="20"/>
                <w:szCs w:val="20"/>
                <w:lang w:val="en-US"/>
              </w:rPr>
              <w:t>512</w:t>
            </w:r>
            <w:r w:rsidRPr="00F35322">
              <w:rPr>
                <w:rFonts w:cs="Calibri"/>
                <w:sz w:val="20"/>
                <w:szCs w:val="20"/>
                <w:lang w:val="en-US"/>
              </w:rPr>
              <w:t>MB</w:t>
            </w:r>
          </w:p>
          <w:p w14:paraId="718CD228" w14:textId="77777777" w:rsidR="00EA24B4" w:rsidRPr="00A961EC" w:rsidRDefault="00EA24B4" w:rsidP="00EA24B4">
            <w:pPr>
              <w:spacing w:before="60" w:after="0" w:line="276" w:lineRule="auto"/>
              <w:jc w:val="both"/>
              <w:rPr>
                <w:rFonts w:cstheme="minorHAnsi"/>
                <w:color w:val="000000"/>
                <w:lang w:val="en-US" w:eastAsia="pl-PL"/>
              </w:rPr>
            </w:pPr>
            <w:r w:rsidRPr="00F35322">
              <w:rPr>
                <w:rFonts w:cs="Calibri"/>
                <w:sz w:val="20"/>
                <w:szCs w:val="20"/>
                <w:lang w:val="en-US"/>
              </w:rPr>
              <w:t>Minimum FLASH : 32MB</w:t>
            </w:r>
          </w:p>
        </w:tc>
      </w:tr>
      <w:tr w:rsidR="00EA24B4" w14:paraId="744D614E"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0E1954BC" w14:textId="77777777" w:rsidR="00EA24B4" w:rsidRPr="00AB5007" w:rsidRDefault="00EA24B4" w:rsidP="00EA24B4">
            <w:pPr>
              <w:pStyle w:val="Akapitzlist"/>
              <w:numPr>
                <w:ilvl w:val="0"/>
                <w:numId w:val="19"/>
              </w:numPr>
              <w:spacing w:before="60" w:after="0" w:line="276" w:lineRule="auto"/>
              <w:rPr>
                <w:rFonts w:asciiTheme="minorHAnsi" w:hAnsiTheme="minorHAnsi" w:cstheme="minorHAnsi"/>
                <w:color w:val="000000"/>
                <w:lang w:val="en-US" w:eastAsia="pl-PL"/>
              </w:rPr>
            </w:pPr>
          </w:p>
        </w:tc>
        <w:tc>
          <w:tcPr>
            <w:tcW w:w="2697" w:type="dxa"/>
            <w:tcBorders>
              <w:top w:val="single" w:sz="4" w:space="0" w:color="auto"/>
              <w:bottom w:val="single" w:sz="4" w:space="0" w:color="auto"/>
              <w:right w:val="single" w:sz="4" w:space="0" w:color="auto"/>
            </w:tcBorders>
            <w:noWrap/>
          </w:tcPr>
          <w:p w14:paraId="7CD47694" w14:textId="77777777" w:rsidR="00EA24B4" w:rsidRDefault="00EA24B4" w:rsidP="00EA24B4">
            <w:pPr>
              <w:spacing w:before="60" w:after="0" w:line="276" w:lineRule="auto"/>
              <w:rPr>
                <w:rFonts w:cstheme="minorHAnsi"/>
                <w:b/>
                <w:bCs/>
                <w:color w:val="000000"/>
                <w:lang w:eastAsia="pl-PL"/>
              </w:rPr>
            </w:pPr>
            <w:r w:rsidRPr="00E25856">
              <w:rPr>
                <w:rFonts w:cs="Calibri"/>
                <w:b/>
                <w:bCs/>
                <w:sz w:val="20"/>
                <w:szCs w:val="20"/>
              </w:rPr>
              <w:t>Interfejsy 1Gb</w:t>
            </w:r>
          </w:p>
        </w:tc>
        <w:tc>
          <w:tcPr>
            <w:tcW w:w="6095" w:type="dxa"/>
            <w:tcBorders>
              <w:top w:val="single" w:sz="4" w:space="0" w:color="auto"/>
              <w:left w:val="single" w:sz="4" w:space="0" w:color="auto"/>
              <w:bottom w:val="single" w:sz="4" w:space="0" w:color="auto"/>
              <w:right w:val="single" w:sz="4" w:space="0" w:color="auto"/>
            </w:tcBorders>
          </w:tcPr>
          <w:p w14:paraId="7DD5F423" w14:textId="77777777" w:rsidR="00EA24B4" w:rsidRPr="00E25856" w:rsidRDefault="00EA24B4" w:rsidP="00EA24B4">
            <w:pPr>
              <w:spacing w:before="60" w:after="0" w:line="276" w:lineRule="auto"/>
              <w:jc w:val="both"/>
              <w:rPr>
                <w:rFonts w:cs="Calibri"/>
                <w:sz w:val="20"/>
                <w:szCs w:val="20"/>
              </w:rPr>
            </w:pPr>
            <w:r w:rsidRPr="00E25856">
              <w:rPr>
                <w:rFonts w:cs="Calibri"/>
                <w:sz w:val="20"/>
                <w:szCs w:val="20"/>
              </w:rPr>
              <w:t>Minimum 4</w:t>
            </w:r>
            <w:r>
              <w:rPr>
                <w:rFonts w:cs="Calibri"/>
                <w:sz w:val="20"/>
                <w:szCs w:val="20"/>
              </w:rPr>
              <w:t>8</w:t>
            </w:r>
            <w:r w:rsidRPr="00E25856">
              <w:rPr>
                <w:rFonts w:cs="Calibri"/>
                <w:sz w:val="20"/>
                <w:szCs w:val="20"/>
              </w:rPr>
              <w:t xml:space="preserve"> gigabitowe interfejsy </w:t>
            </w:r>
            <w:proofErr w:type="spellStart"/>
            <w:r w:rsidRPr="00E25856">
              <w:rPr>
                <w:rFonts w:cs="Calibri"/>
                <w:sz w:val="20"/>
                <w:szCs w:val="20"/>
              </w:rPr>
              <w:t>PoE</w:t>
            </w:r>
            <w:proofErr w:type="spellEnd"/>
            <w:r w:rsidRPr="00E25856">
              <w:rPr>
                <w:rFonts w:cs="Calibri"/>
                <w:sz w:val="20"/>
                <w:szCs w:val="20"/>
              </w:rPr>
              <w:t xml:space="preserve"> RJ-45 100/1000  </w:t>
            </w:r>
            <w:proofErr w:type="spellStart"/>
            <w:r w:rsidRPr="00E25856">
              <w:rPr>
                <w:rFonts w:cs="Calibri"/>
                <w:sz w:val="20"/>
                <w:szCs w:val="20"/>
              </w:rPr>
              <w:t>Mbps</w:t>
            </w:r>
            <w:proofErr w:type="spellEnd"/>
            <w:r w:rsidRPr="00E25856">
              <w:rPr>
                <w:rFonts w:cs="Calibri"/>
                <w:sz w:val="20"/>
                <w:szCs w:val="20"/>
              </w:rPr>
              <w:t xml:space="preserve">, </w:t>
            </w:r>
          </w:p>
          <w:p w14:paraId="1403E3F8" w14:textId="77777777" w:rsidR="00EA24B4" w:rsidRDefault="00EA24B4" w:rsidP="00EA24B4">
            <w:pPr>
              <w:spacing w:before="60" w:after="0" w:line="276" w:lineRule="auto"/>
              <w:jc w:val="both"/>
              <w:rPr>
                <w:rFonts w:cstheme="minorHAnsi"/>
                <w:color w:val="000000"/>
                <w:lang w:eastAsia="pl-PL"/>
              </w:rPr>
            </w:pPr>
            <w:r w:rsidRPr="00C70235">
              <w:rPr>
                <w:rFonts w:cs="Calibri"/>
                <w:sz w:val="20"/>
                <w:szCs w:val="20"/>
              </w:rPr>
              <w:t>4 interfejsy 10 Gigabit SFP+</w:t>
            </w:r>
          </w:p>
        </w:tc>
      </w:tr>
      <w:tr w:rsidR="00EA24B4" w14:paraId="21BF4C7C"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579AE0B9" w14:textId="77777777" w:rsidR="00EA24B4" w:rsidRPr="00AB5007" w:rsidRDefault="00EA24B4" w:rsidP="00EA24B4">
            <w:pPr>
              <w:pStyle w:val="Akapitzlist"/>
              <w:numPr>
                <w:ilvl w:val="0"/>
                <w:numId w:val="19"/>
              </w:numPr>
              <w:spacing w:before="60" w:after="0" w:line="276" w:lineRule="auto"/>
              <w:rPr>
                <w:rFonts w:asciiTheme="minorHAnsi" w:hAnsiTheme="minorHAnsi" w:cstheme="minorHAnsi"/>
                <w:color w:val="000000"/>
                <w:lang w:eastAsia="pl-PL"/>
              </w:rPr>
            </w:pPr>
          </w:p>
        </w:tc>
        <w:tc>
          <w:tcPr>
            <w:tcW w:w="2697" w:type="dxa"/>
            <w:tcBorders>
              <w:top w:val="single" w:sz="4" w:space="0" w:color="auto"/>
              <w:bottom w:val="single" w:sz="4" w:space="0" w:color="auto"/>
              <w:right w:val="single" w:sz="4" w:space="0" w:color="auto"/>
            </w:tcBorders>
            <w:noWrap/>
          </w:tcPr>
          <w:p w14:paraId="6BAC0EEB" w14:textId="77777777" w:rsidR="00EA24B4" w:rsidRDefault="00EA24B4" w:rsidP="00EA24B4">
            <w:pPr>
              <w:spacing w:before="60" w:after="0" w:line="276" w:lineRule="auto"/>
              <w:rPr>
                <w:rFonts w:cstheme="minorHAnsi"/>
                <w:b/>
                <w:bCs/>
                <w:color w:val="000000"/>
                <w:lang w:eastAsia="pl-PL"/>
              </w:rPr>
            </w:pPr>
            <w:r w:rsidRPr="00E25856">
              <w:rPr>
                <w:rFonts w:cs="Calibri"/>
                <w:b/>
                <w:bCs/>
                <w:sz w:val="20"/>
                <w:szCs w:val="20"/>
              </w:rPr>
              <w:t>Wydajność</w:t>
            </w:r>
          </w:p>
        </w:tc>
        <w:tc>
          <w:tcPr>
            <w:tcW w:w="6095" w:type="dxa"/>
            <w:tcBorders>
              <w:top w:val="single" w:sz="4" w:space="0" w:color="auto"/>
              <w:left w:val="single" w:sz="4" w:space="0" w:color="auto"/>
              <w:bottom w:val="single" w:sz="4" w:space="0" w:color="auto"/>
              <w:right w:val="single" w:sz="4" w:space="0" w:color="auto"/>
            </w:tcBorders>
          </w:tcPr>
          <w:p w14:paraId="42C534EC" w14:textId="77777777" w:rsidR="00EA24B4" w:rsidRPr="00E25856" w:rsidRDefault="00EA24B4" w:rsidP="00EA24B4">
            <w:pPr>
              <w:numPr>
                <w:ilvl w:val="0"/>
                <w:numId w:val="9"/>
              </w:numPr>
              <w:suppressAutoHyphens w:val="0"/>
              <w:autoSpaceDN/>
              <w:spacing w:before="60" w:after="0" w:line="276" w:lineRule="auto"/>
              <w:contextualSpacing/>
              <w:jc w:val="both"/>
              <w:textAlignment w:val="auto"/>
              <w:rPr>
                <w:rFonts w:cs="Calibri"/>
                <w:sz w:val="20"/>
                <w:szCs w:val="20"/>
              </w:rPr>
            </w:pPr>
            <w:r w:rsidRPr="00E25856">
              <w:rPr>
                <w:rFonts w:cs="Calibri"/>
                <w:sz w:val="20"/>
                <w:szCs w:val="20"/>
              </w:rPr>
              <w:t xml:space="preserve">Potencjał przełączania nie mniejszy niż </w:t>
            </w:r>
            <w:r>
              <w:rPr>
                <w:rFonts w:cs="Calibri"/>
                <w:sz w:val="20"/>
                <w:szCs w:val="20"/>
              </w:rPr>
              <w:t>176</w:t>
            </w:r>
            <w:r w:rsidRPr="00E25856">
              <w:rPr>
                <w:rFonts w:cs="Calibri"/>
                <w:sz w:val="20"/>
                <w:szCs w:val="20"/>
              </w:rPr>
              <w:t xml:space="preserve"> </w:t>
            </w:r>
            <w:proofErr w:type="spellStart"/>
            <w:r w:rsidRPr="00E25856">
              <w:rPr>
                <w:rFonts w:cs="Calibri"/>
                <w:sz w:val="20"/>
                <w:szCs w:val="20"/>
              </w:rPr>
              <w:t>Gbps</w:t>
            </w:r>
            <w:proofErr w:type="spellEnd"/>
          </w:p>
          <w:p w14:paraId="228C1CC6" w14:textId="77777777" w:rsidR="00EA24B4" w:rsidRPr="00E25856" w:rsidRDefault="00EA24B4" w:rsidP="00EA24B4">
            <w:pPr>
              <w:numPr>
                <w:ilvl w:val="0"/>
                <w:numId w:val="9"/>
              </w:numPr>
              <w:suppressAutoHyphens w:val="0"/>
              <w:autoSpaceDN/>
              <w:spacing w:before="60" w:after="0" w:line="276" w:lineRule="auto"/>
              <w:contextualSpacing/>
              <w:jc w:val="both"/>
              <w:textAlignment w:val="auto"/>
              <w:rPr>
                <w:rFonts w:cs="Calibri"/>
                <w:sz w:val="20"/>
                <w:szCs w:val="20"/>
              </w:rPr>
            </w:pPr>
            <w:r w:rsidRPr="00E25856">
              <w:rPr>
                <w:rFonts w:cs="Calibri"/>
                <w:sz w:val="20"/>
                <w:szCs w:val="20"/>
              </w:rPr>
              <w:t xml:space="preserve">Prędkość przełączania/Przepustowość nie mniejsza niż </w:t>
            </w:r>
            <w:r>
              <w:rPr>
                <w:rFonts w:cs="Calibri"/>
                <w:sz w:val="20"/>
                <w:szCs w:val="20"/>
              </w:rPr>
              <w:t> 130,9</w:t>
            </w:r>
            <w:r w:rsidRPr="00E25856">
              <w:rPr>
                <w:rFonts w:cs="Calibri"/>
                <w:sz w:val="20"/>
                <w:szCs w:val="20"/>
              </w:rPr>
              <w:t xml:space="preserve"> </w:t>
            </w:r>
            <w:proofErr w:type="spellStart"/>
            <w:r w:rsidRPr="00E25856">
              <w:rPr>
                <w:rFonts w:cs="Calibri"/>
                <w:sz w:val="20"/>
                <w:szCs w:val="20"/>
              </w:rPr>
              <w:t>Mbps</w:t>
            </w:r>
            <w:proofErr w:type="spellEnd"/>
          </w:p>
          <w:p w14:paraId="7438A601" w14:textId="77777777" w:rsidR="00EA24B4" w:rsidRPr="00E25856" w:rsidRDefault="00EA24B4" w:rsidP="00EA24B4">
            <w:pPr>
              <w:numPr>
                <w:ilvl w:val="0"/>
                <w:numId w:val="9"/>
              </w:numPr>
              <w:suppressAutoHyphens w:val="0"/>
              <w:autoSpaceDN/>
              <w:spacing w:before="60" w:after="0" w:line="276" w:lineRule="auto"/>
              <w:contextualSpacing/>
              <w:jc w:val="both"/>
              <w:textAlignment w:val="auto"/>
              <w:rPr>
                <w:rFonts w:cs="Calibri"/>
                <w:sz w:val="20"/>
                <w:szCs w:val="20"/>
              </w:rPr>
            </w:pPr>
            <w:r w:rsidRPr="00E25856">
              <w:rPr>
                <w:rFonts w:cs="Calibri"/>
                <w:sz w:val="20"/>
                <w:szCs w:val="20"/>
              </w:rPr>
              <w:t>Bufor pakietu nie mniejszy niż 1500 KB</w:t>
            </w:r>
          </w:p>
          <w:p w14:paraId="3C45588B" w14:textId="77777777" w:rsidR="00EA24B4" w:rsidRPr="00E25856" w:rsidRDefault="00EA24B4" w:rsidP="00EA24B4">
            <w:pPr>
              <w:numPr>
                <w:ilvl w:val="0"/>
                <w:numId w:val="9"/>
              </w:numPr>
              <w:suppressAutoHyphens w:val="0"/>
              <w:autoSpaceDN/>
              <w:spacing w:before="60" w:after="0" w:line="276" w:lineRule="auto"/>
              <w:contextualSpacing/>
              <w:jc w:val="both"/>
              <w:textAlignment w:val="auto"/>
              <w:rPr>
                <w:rFonts w:cs="Calibri"/>
                <w:sz w:val="20"/>
                <w:szCs w:val="20"/>
              </w:rPr>
            </w:pPr>
            <w:r w:rsidRPr="00E25856">
              <w:rPr>
                <w:rFonts w:cs="Calibri"/>
                <w:sz w:val="20"/>
                <w:szCs w:val="20"/>
              </w:rPr>
              <w:t>Tabela adresów MAC nie mniejsza niż 16K</w:t>
            </w:r>
          </w:p>
          <w:p w14:paraId="4B62A0CA" w14:textId="77777777" w:rsidR="00EA24B4" w:rsidRDefault="00EA24B4" w:rsidP="00EA24B4">
            <w:pPr>
              <w:spacing w:before="60" w:after="0" w:line="276" w:lineRule="auto"/>
              <w:jc w:val="both"/>
              <w:rPr>
                <w:rFonts w:cstheme="minorHAnsi"/>
                <w:color w:val="000000"/>
                <w:lang w:eastAsia="pl-PL"/>
              </w:rPr>
            </w:pPr>
            <w:r w:rsidRPr="00E25856">
              <w:rPr>
                <w:rFonts w:cs="Calibri"/>
                <w:sz w:val="20"/>
                <w:szCs w:val="20"/>
              </w:rPr>
              <w:t xml:space="preserve">Minimalny budżet </w:t>
            </w:r>
            <w:proofErr w:type="spellStart"/>
            <w:r w:rsidRPr="00E25856">
              <w:rPr>
                <w:rFonts w:cs="Calibri"/>
                <w:sz w:val="20"/>
                <w:szCs w:val="20"/>
              </w:rPr>
              <w:t>PoE</w:t>
            </w:r>
            <w:proofErr w:type="spellEnd"/>
            <w:r w:rsidRPr="00E25856">
              <w:rPr>
                <w:rFonts w:cs="Calibri"/>
                <w:sz w:val="20"/>
                <w:szCs w:val="20"/>
              </w:rPr>
              <w:t xml:space="preserve"> – 375W</w:t>
            </w:r>
          </w:p>
        </w:tc>
      </w:tr>
      <w:tr w:rsidR="00EA24B4" w14:paraId="10BBC38C"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42E6087D" w14:textId="77777777" w:rsidR="00EA24B4" w:rsidRPr="00AB5007" w:rsidRDefault="00EA24B4" w:rsidP="00EA24B4">
            <w:pPr>
              <w:pStyle w:val="Akapitzlist"/>
              <w:numPr>
                <w:ilvl w:val="0"/>
                <w:numId w:val="19"/>
              </w:numPr>
              <w:spacing w:before="60" w:after="0" w:line="276" w:lineRule="auto"/>
              <w:rPr>
                <w:rFonts w:asciiTheme="minorHAnsi" w:hAnsiTheme="minorHAnsi" w:cstheme="minorHAnsi"/>
                <w:color w:val="000000"/>
                <w:lang w:eastAsia="pl-PL"/>
              </w:rPr>
            </w:pPr>
          </w:p>
        </w:tc>
        <w:tc>
          <w:tcPr>
            <w:tcW w:w="2697" w:type="dxa"/>
            <w:tcBorders>
              <w:top w:val="single" w:sz="4" w:space="0" w:color="auto"/>
              <w:bottom w:val="single" w:sz="4" w:space="0" w:color="auto"/>
              <w:right w:val="single" w:sz="4" w:space="0" w:color="auto"/>
            </w:tcBorders>
            <w:noWrap/>
          </w:tcPr>
          <w:p w14:paraId="0DE07C47" w14:textId="77777777" w:rsidR="00EA24B4" w:rsidRDefault="00EA24B4" w:rsidP="00EA24B4">
            <w:pPr>
              <w:spacing w:before="60" w:after="0" w:line="276" w:lineRule="auto"/>
              <w:rPr>
                <w:rFonts w:cstheme="minorHAnsi"/>
                <w:b/>
                <w:bCs/>
                <w:color w:val="000000"/>
                <w:lang w:eastAsia="pl-PL"/>
              </w:rPr>
            </w:pPr>
            <w:r w:rsidRPr="00E25856">
              <w:rPr>
                <w:rFonts w:cs="Calibri"/>
                <w:b/>
                <w:bCs/>
                <w:sz w:val="20"/>
                <w:szCs w:val="20"/>
              </w:rPr>
              <w:t>Tryby pracy</w:t>
            </w:r>
          </w:p>
        </w:tc>
        <w:tc>
          <w:tcPr>
            <w:tcW w:w="6095" w:type="dxa"/>
            <w:tcBorders>
              <w:top w:val="single" w:sz="4" w:space="0" w:color="auto"/>
              <w:left w:val="single" w:sz="4" w:space="0" w:color="auto"/>
              <w:bottom w:val="single" w:sz="4" w:space="0" w:color="auto"/>
              <w:right w:val="single" w:sz="4" w:space="0" w:color="auto"/>
            </w:tcBorders>
          </w:tcPr>
          <w:p w14:paraId="780C739A" w14:textId="77777777" w:rsidR="00EA24B4" w:rsidRDefault="00EA24B4" w:rsidP="00EA24B4">
            <w:pPr>
              <w:spacing w:before="60" w:after="0" w:line="276" w:lineRule="auto"/>
              <w:jc w:val="both"/>
              <w:rPr>
                <w:rFonts w:cstheme="minorHAnsi"/>
                <w:color w:val="000000"/>
                <w:lang w:eastAsia="pl-PL"/>
              </w:rPr>
            </w:pPr>
            <w:r w:rsidRPr="00E25856">
              <w:rPr>
                <w:rFonts w:cs="Calibri"/>
                <w:sz w:val="20"/>
                <w:szCs w:val="20"/>
              </w:rPr>
              <w:t>Urządzenie musi umożliwiać zdalną konfigurację i monitorowanie poprzez panel sterowania dostępny w technologii chmury, dostarczony bezpłatnie przez producenta urządzenia</w:t>
            </w:r>
          </w:p>
        </w:tc>
      </w:tr>
      <w:tr w:rsidR="00EA24B4" w:rsidRPr="00C96658" w14:paraId="36020E5F"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0E499B38" w14:textId="77777777" w:rsidR="00EA24B4" w:rsidRPr="00AB5007" w:rsidRDefault="00EA24B4" w:rsidP="00EA24B4">
            <w:pPr>
              <w:pStyle w:val="Akapitzlist"/>
              <w:numPr>
                <w:ilvl w:val="0"/>
                <w:numId w:val="19"/>
              </w:numPr>
              <w:spacing w:before="60" w:after="0" w:line="276" w:lineRule="auto"/>
              <w:rPr>
                <w:rFonts w:asciiTheme="minorHAnsi" w:hAnsiTheme="minorHAnsi" w:cstheme="minorHAnsi"/>
                <w:color w:val="000000"/>
                <w:lang w:eastAsia="pl-PL"/>
              </w:rPr>
            </w:pPr>
          </w:p>
        </w:tc>
        <w:tc>
          <w:tcPr>
            <w:tcW w:w="2697" w:type="dxa"/>
            <w:tcBorders>
              <w:top w:val="single" w:sz="4" w:space="0" w:color="auto"/>
              <w:bottom w:val="single" w:sz="4" w:space="0" w:color="auto"/>
              <w:right w:val="single" w:sz="4" w:space="0" w:color="auto"/>
            </w:tcBorders>
            <w:noWrap/>
          </w:tcPr>
          <w:p w14:paraId="38D46027" w14:textId="77777777" w:rsidR="00EA24B4" w:rsidRPr="00E25856" w:rsidRDefault="00EA24B4" w:rsidP="00EA24B4">
            <w:pPr>
              <w:spacing w:before="60" w:after="0" w:line="276" w:lineRule="auto"/>
              <w:rPr>
                <w:rFonts w:cs="Calibri"/>
                <w:b/>
                <w:bCs/>
                <w:sz w:val="20"/>
                <w:szCs w:val="20"/>
              </w:rPr>
            </w:pPr>
            <w:r>
              <w:rPr>
                <w:rFonts w:cs="Calibri"/>
                <w:b/>
                <w:bCs/>
                <w:sz w:val="20"/>
                <w:szCs w:val="20"/>
              </w:rPr>
              <w:t>Zgodność ze standardami</w:t>
            </w:r>
          </w:p>
        </w:tc>
        <w:tc>
          <w:tcPr>
            <w:tcW w:w="6095" w:type="dxa"/>
            <w:tcBorders>
              <w:top w:val="single" w:sz="4" w:space="0" w:color="auto"/>
              <w:left w:val="single" w:sz="4" w:space="0" w:color="auto"/>
              <w:bottom w:val="single" w:sz="4" w:space="0" w:color="auto"/>
              <w:right w:val="single" w:sz="4" w:space="0" w:color="auto"/>
            </w:tcBorders>
          </w:tcPr>
          <w:p w14:paraId="46798379" w14:textId="77777777" w:rsidR="00EA24B4" w:rsidRPr="00C70235"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lang w:val="en-US"/>
              </w:rPr>
            </w:pPr>
            <w:r>
              <w:t xml:space="preserve">IEEE </w:t>
            </w:r>
            <w:r w:rsidRPr="00C70235">
              <w:rPr>
                <w:rFonts w:cs="Calibri"/>
                <w:sz w:val="20"/>
                <w:szCs w:val="20"/>
                <w:lang w:val="en-US"/>
              </w:rPr>
              <w:t>802.3 10BASE-T Ethernet</w:t>
            </w:r>
          </w:p>
          <w:p w14:paraId="3EB5817D" w14:textId="77777777" w:rsidR="00EA24B4" w:rsidRPr="00C70235"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 xml:space="preserve">IEEE 802.3u 100BASE-TX Ethernet* </w:t>
            </w:r>
          </w:p>
          <w:p w14:paraId="54356BA8" w14:textId="77777777" w:rsidR="00EA24B4" w:rsidRPr="00C70235"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lang w:val="de-DE"/>
              </w:rPr>
            </w:pPr>
            <w:r w:rsidRPr="00C70235">
              <w:rPr>
                <w:rFonts w:cs="Calibri"/>
                <w:sz w:val="20"/>
                <w:szCs w:val="20"/>
                <w:lang w:val="de-DE"/>
              </w:rPr>
              <w:t xml:space="preserve">IEEE 802.3ab 1000BASE-T Ethernet* </w:t>
            </w:r>
          </w:p>
          <w:p w14:paraId="206FDE4E" w14:textId="77777777" w:rsidR="00EA24B4" w:rsidRPr="00C70235"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 xml:space="preserve">IEEE 802.3z 1000BASE-X* </w:t>
            </w:r>
          </w:p>
          <w:p w14:paraId="7EB01ABE" w14:textId="77777777" w:rsidR="00EA24B4" w:rsidRPr="00C70235"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 xml:space="preserve">IEEE 802.3ae 10-Gigabit Ethernet Over Fiber* </w:t>
            </w:r>
          </w:p>
          <w:p w14:paraId="44FEE502" w14:textId="77777777" w:rsidR="00EA24B4" w:rsidRPr="00C70235"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 xml:space="preserve">IEEE 802.3af PoE* </w:t>
            </w:r>
          </w:p>
          <w:p w14:paraId="01A44C7B" w14:textId="77777777" w:rsidR="00EA24B4" w:rsidRPr="00C70235"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 xml:space="preserve">IEEE 802.3at PoE Plus* </w:t>
            </w:r>
          </w:p>
          <w:p w14:paraId="1716BA7E" w14:textId="77777777" w:rsidR="00EA24B4" w:rsidRPr="00C70235"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 xml:space="preserve">IEEE 802.3az EEE* </w:t>
            </w:r>
          </w:p>
          <w:p w14:paraId="5DFD22E7" w14:textId="77777777" w:rsidR="00EA24B4" w:rsidRPr="00C70235"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 xml:space="preserve">IEEE 802.3x flow control </w:t>
            </w:r>
          </w:p>
          <w:p w14:paraId="5330E6EC" w14:textId="77777777" w:rsidR="00EA24B4" w:rsidRPr="00C70235"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 xml:space="preserve">IEEE 802.3ad LACP aggregation* </w:t>
            </w:r>
          </w:p>
          <w:p w14:paraId="1617DC94" w14:textId="77777777" w:rsidR="00EA24B4" w:rsidRPr="00C70235"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IEEE 802.1D Spanning Tree Protocol (STP)</w:t>
            </w:r>
          </w:p>
          <w:p w14:paraId="2C75E25F" w14:textId="77777777" w:rsidR="00EA24B4" w:rsidRPr="00C70235"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IEEE 802.1w Rapid Spanning Tree Protocol (RSTP)</w:t>
            </w:r>
          </w:p>
          <w:p w14:paraId="417A30BA" w14:textId="77777777" w:rsidR="00EA24B4" w:rsidRPr="00C70235"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 xml:space="preserve">IEEE 802.1s Multiple Spanning Tree Protocol (MSTP) </w:t>
            </w:r>
          </w:p>
          <w:p w14:paraId="07AC1DB9" w14:textId="77777777" w:rsidR="00EA24B4" w:rsidRPr="00C70235"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IEEE 802.1p Class of Service (</w:t>
            </w:r>
            <w:proofErr w:type="spellStart"/>
            <w:r w:rsidRPr="00C70235">
              <w:rPr>
                <w:rFonts w:cs="Calibri"/>
                <w:sz w:val="20"/>
                <w:szCs w:val="20"/>
                <w:lang w:val="en-US"/>
              </w:rPr>
              <w:t>CoS</w:t>
            </w:r>
            <w:proofErr w:type="spellEnd"/>
            <w:r w:rsidRPr="00C70235">
              <w:rPr>
                <w:rFonts w:cs="Calibri"/>
                <w:sz w:val="20"/>
                <w:szCs w:val="20"/>
                <w:lang w:val="en-US"/>
              </w:rPr>
              <w:t xml:space="preserve">) prioritization </w:t>
            </w:r>
          </w:p>
          <w:p w14:paraId="70FD06FD" w14:textId="77777777" w:rsidR="00EA24B4" w:rsidRPr="00C70235"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IEEE 802.1X port authentication</w:t>
            </w:r>
          </w:p>
        </w:tc>
      </w:tr>
      <w:tr w:rsidR="00EA24B4" w14:paraId="5B96E119"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07EE3319" w14:textId="77777777" w:rsidR="00EA24B4" w:rsidRPr="00C70235" w:rsidRDefault="00EA24B4" w:rsidP="00EA24B4">
            <w:pPr>
              <w:pStyle w:val="Akapitzlist"/>
              <w:numPr>
                <w:ilvl w:val="0"/>
                <w:numId w:val="19"/>
              </w:numPr>
              <w:spacing w:before="60" w:after="0" w:line="276" w:lineRule="auto"/>
              <w:rPr>
                <w:rFonts w:asciiTheme="minorHAnsi" w:hAnsiTheme="minorHAnsi" w:cstheme="minorHAnsi"/>
                <w:color w:val="000000"/>
                <w:lang w:val="en-US" w:eastAsia="pl-PL"/>
              </w:rPr>
            </w:pPr>
          </w:p>
        </w:tc>
        <w:tc>
          <w:tcPr>
            <w:tcW w:w="2697" w:type="dxa"/>
            <w:tcBorders>
              <w:top w:val="single" w:sz="4" w:space="0" w:color="auto"/>
              <w:bottom w:val="single" w:sz="4" w:space="0" w:color="auto"/>
              <w:right w:val="single" w:sz="4" w:space="0" w:color="auto"/>
            </w:tcBorders>
            <w:noWrap/>
          </w:tcPr>
          <w:p w14:paraId="582AFEBA" w14:textId="77777777" w:rsidR="00EA24B4" w:rsidRDefault="00EA24B4" w:rsidP="00EA24B4">
            <w:pPr>
              <w:spacing w:before="60" w:after="0" w:line="276" w:lineRule="auto"/>
              <w:rPr>
                <w:rFonts w:cstheme="minorHAnsi"/>
                <w:b/>
                <w:bCs/>
                <w:color w:val="000000"/>
                <w:lang w:eastAsia="pl-PL"/>
              </w:rPr>
            </w:pPr>
            <w:r w:rsidRPr="00E25856">
              <w:rPr>
                <w:rFonts w:cs="Calibri"/>
                <w:b/>
                <w:bCs/>
                <w:sz w:val="20"/>
                <w:szCs w:val="20"/>
              </w:rPr>
              <w:t>Odporność i dostępność</w:t>
            </w:r>
          </w:p>
        </w:tc>
        <w:tc>
          <w:tcPr>
            <w:tcW w:w="6095" w:type="dxa"/>
            <w:tcBorders>
              <w:top w:val="single" w:sz="4" w:space="0" w:color="auto"/>
              <w:left w:val="single" w:sz="4" w:space="0" w:color="auto"/>
              <w:bottom w:val="single" w:sz="4" w:space="0" w:color="auto"/>
              <w:right w:val="single" w:sz="4" w:space="0" w:color="auto"/>
            </w:tcBorders>
          </w:tcPr>
          <w:p w14:paraId="047B0BB4" w14:textId="77777777" w:rsidR="00EA24B4" w:rsidRPr="00F35322"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lang w:val="en-US"/>
              </w:rPr>
            </w:pPr>
            <w:r w:rsidRPr="00F35322">
              <w:rPr>
                <w:rFonts w:cs="Calibri"/>
                <w:sz w:val="20"/>
                <w:szCs w:val="20"/>
                <w:lang w:val="en-US"/>
              </w:rPr>
              <w:t>IEEE 802.1D Spanning Tree Protocol (STP)</w:t>
            </w:r>
          </w:p>
          <w:p w14:paraId="7F7C9B9A" w14:textId="77777777" w:rsidR="00EA24B4" w:rsidRPr="00F35322"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lang w:val="en-US"/>
              </w:rPr>
            </w:pPr>
            <w:r w:rsidRPr="00F35322">
              <w:rPr>
                <w:rFonts w:cs="Calibri"/>
                <w:sz w:val="20"/>
                <w:szCs w:val="20"/>
                <w:lang w:val="en-US"/>
              </w:rPr>
              <w:t>IEEE 802.1w Rapid Spanning Tree Protocol (RSTP)</w:t>
            </w:r>
          </w:p>
          <w:p w14:paraId="6A6A7162" w14:textId="77777777" w:rsidR="00EA24B4" w:rsidRPr="00F35322"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lang w:val="en-US"/>
              </w:rPr>
            </w:pPr>
            <w:r w:rsidRPr="00F35322">
              <w:rPr>
                <w:rFonts w:cs="Calibri"/>
                <w:sz w:val="20"/>
                <w:szCs w:val="20"/>
                <w:lang w:val="en-US"/>
              </w:rPr>
              <w:t xml:space="preserve">IEEE 802.1s Multiple Spanning Tree Protocol (MSTP) </w:t>
            </w:r>
          </w:p>
          <w:p w14:paraId="108CA1FC" w14:textId="77777777" w:rsidR="00EA24B4" w:rsidRPr="00F35322"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lang w:val="en-US"/>
              </w:rPr>
            </w:pPr>
            <w:r w:rsidRPr="00F35322">
              <w:rPr>
                <w:rFonts w:cs="Calibri"/>
                <w:sz w:val="20"/>
                <w:szCs w:val="20"/>
                <w:lang w:val="en-US"/>
              </w:rPr>
              <w:t>IEEE 802.3ad LACP (Max # Trunks/ Links per Trunk): 8/8</w:t>
            </w:r>
          </w:p>
          <w:p w14:paraId="7E2EEACE" w14:textId="77777777" w:rsidR="00EA24B4" w:rsidRPr="00E25856"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rPr>
            </w:pPr>
            <w:proofErr w:type="spellStart"/>
            <w:r w:rsidRPr="00E25856">
              <w:rPr>
                <w:rFonts w:cs="Calibri"/>
                <w:sz w:val="20"/>
                <w:szCs w:val="20"/>
              </w:rPr>
              <w:t>Loop</w:t>
            </w:r>
            <w:proofErr w:type="spellEnd"/>
            <w:r w:rsidRPr="00E25856">
              <w:rPr>
                <w:rFonts w:cs="Calibri"/>
                <w:sz w:val="20"/>
                <w:szCs w:val="20"/>
              </w:rPr>
              <w:t xml:space="preserve"> </w:t>
            </w:r>
            <w:proofErr w:type="spellStart"/>
            <w:r w:rsidRPr="00E25856">
              <w:rPr>
                <w:rFonts w:cs="Calibri"/>
                <w:sz w:val="20"/>
                <w:szCs w:val="20"/>
              </w:rPr>
              <w:t>guard</w:t>
            </w:r>
            <w:proofErr w:type="spellEnd"/>
          </w:p>
          <w:p w14:paraId="68F2CBC2" w14:textId="77777777" w:rsidR="00EA24B4" w:rsidRPr="00E25856"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rPr>
            </w:pPr>
            <w:proofErr w:type="spellStart"/>
            <w:r w:rsidRPr="00E25856">
              <w:rPr>
                <w:rFonts w:cs="Calibri"/>
                <w:sz w:val="20"/>
                <w:szCs w:val="20"/>
              </w:rPr>
              <w:t>ErrDisable</w:t>
            </w:r>
            <w:proofErr w:type="spellEnd"/>
            <w:r w:rsidRPr="00E25856">
              <w:rPr>
                <w:rFonts w:cs="Calibri"/>
                <w:sz w:val="20"/>
                <w:szCs w:val="20"/>
              </w:rPr>
              <w:t xml:space="preserve"> </w:t>
            </w:r>
            <w:proofErr w:type="spellStart"/>
            <w:r w:rsidRPr="00E25856">
              <w:rPr>
                <w:rFonts w:cs="Calibri"/>
                <w:sz w:val="20"/>
                <w:szCs w:val="20"/>
              </w:rPr>
              <w:t>recovery</w:t>
            </w:r>
            <w:proofErr w:type="spellEnd"/>
            <w:r w:rsidRPr="00E25856">
              <w:rPr>
                <w:rFonts w:cs="Calibri"/>
                <w:sz w:val="20"/>
                <w:szCs w:val="20"/>
              </w:rPr>
              <w:t xml:space="preserve">  </w:t>
            </w:r>
          </w:p>
          <w:p w14:paraId="457FB31C" w14:textId="77777777" w:rsidR="00EA24B4" w:rsidRPr="00E25856"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rPr>
            </w:pPr>
            <w:r w:rsidRPr="00E25856">
              <w:rPr>
                <w:rFonts w:cs="Calibri"/>
                <w:sz w:val="20"/>
                <w:szCs w:val="20"/>
              </w:rPr>
              <w:t xml:space="preserve">Dual </w:t>
            </w:r>
            <w:proofErr w:type="spellStart"/>
            <w:r w:rsidRPr="00E25856">
              <w:rPr>
                <w:rFonts w:cs="Calibri"/>
                <w:sz w:val="20"/>
                <w:szCs w:val="20"/>
              </w:rPr>
              <w:t>configuration</w:t>
            </w:r>
            <w:proofErr w:type="spellEnd"/>
            <w:r w:rsidRPr="00E25856">
              <w:rPr>
                <w:rFonts w:cs="Calibri"/>
                <w:sz w:val="20"/>
                <w:szCs w:val="20"/>
              </w:rPr>
              <w:t xml:space="preserve"> </w:t>
            </w:r>
            <w:proofErr w:type="spellStart"/>
            <w:r w:rsidRPr="00E25856">
              <w:rPr>
                <w:rFonts w:cs="Calibri"/>
                <w:sz w:val="20"/>
                <w:szCs w:val="20"/>
              </w:rPr>
              <w:t>files</w:t>
            </w:r>
            <w:proofErr w:type="spellEnd"/>
            <w:r w:rsidRPr="00E25856">
              <w:rPr>
                <w:rFonts w:cs="Calibri"/>
                <w:sz w:val="20"/>
                <w:szCs w:val="20"/>
              </w:rPr>
              <w:t xml:space="preserve"> </w:t>
            </w:r>
          </w:p>
          <w:p w14:paraId="4F0706A6" w14:textId="77777777" w:rsidR="00EA24B4" w:rsidRPr="00C96658" w:rsidRDefault="00EA24B4" w:rsidP="00EA24B4">
            <w:pPr>
              <w:numPr>
                <w:ilvl w:val="0"/>
                <w:numId w:val="10"/>
              </w:numPr>
              <w:suppressAutoHyphens w:val="0"/>
              <w:autoSpaceDN/>
              <w:spacing w:before="60" w:after="0" w:line="276" w:lineRule="auto"/>
              <w:ind w:left="358"/>
              <w:contextualSpacing/>
              <w:jc w:val="both"/>
              <w:textAlignment w:val="auto"/>
              <w:rPr>
                <w:rFonts w:cstheme="minorHAnsi"/>
                <w:color w:val="000000"/>
                <w:lang w:eastAsia="pl-PL"/>
              </w:rPr>
            </w:pPr>
            <w:r w:rsidRPr="00C96658">
              <w:rPr>
                <w:rFonts w:cs="Calibri"/>
                <w:sz w:val="20"/>
                <w:szCs w:val="20"/>
              </w:rPr>
              <w:t xml:space="preserve">Dual </w:t>
            </w:r>
            <w:proofErr w:type="spellStart"/>
            <w:r w:rsidRPr="00C96658">
              <w:rPr>
                <w:rFonts w:cs="Calibri"/>
                <w:sz w:val="20"/>
                <w:szCs w:val="20"/>
              </w:rPr>
              <w:t>images</w:t>
            </w:r>
            <w:proofErr w:type="spellEnd"/>
          </w:p>
        </w:tc>
      </w:tr>
      <w:tr w:rsidR="00EA24B4" w:rsidRPr="00C96658" w14:paraId="0F6173E1"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46467145" w14:textId="77777777" w:rsidR="00EA24B4" w:rsidRPr="00AB5007" w:rsidRDefault="00EA24B4" w:rsidP="00EA24B4">
            <w:pPr>
              <w:pStyle w:val="Akapitzlist"/>
              <w:numPr>
                <w:ilvl w:val="0"/>
                <w:numId w:val="19"/>
              </w:numPr>
              <w:spacing w:before="60" w:after="0" w:line="276" w:lineRule="auto"/>
              <w:rPr>
                <w:rFonts w:asciiTheme="minorHAnsi" w:hAnsiTheme="minorHAnsi" w:cstheme="minorHAnsi"/>
                <w:color w:val="000000"/>
                <w:lang w:eastAsia="pl-PL"/>
              </w:rPr>
            </w:pPr>
          </w:p>
        </w:tc>
        <w:tc>
          <w:tcPr>
            <w:tcW w:w="2697" w:type="dxa"/>
            <w:tcBorders>
              <w:top w:val="single" w:sz="4" w:space="0" w:color="auto"/>
              <w:bottom w:val="single" w:sz="4" w:space="0" w:color="auto"/>
              <w:right w:val="single" w:sz="4" w:space="0" w:color="auto"/>
            </w:tcBorders>
            <w:noWrap/>
          </w:tcPr>
          <w:p w14:paraId="17744134" w14:textId="77777777" w:rsidR="00EA24B4" w:rsidRDefault="00EA24B4" w:rsidP="00EA24B4">
            <w:pPr>
              <w:spacing w:before="60" w:after="0" w:line="276" w:lineRule="auto"/>
              <w:rPr>
                <w:rFonts w:cstheme="minorHAnsi"/>
                <w:b/>
                <w:bCs/>
                <w:color w:val="000000"/>
                <w:lang w:eastAsia="pl-PL"/>
              </w:rPr>
            </w:pPr>
            <w:r w:rsidRPr="00E25856">
              <w:rPr>
                <w:rFonts w:cs="Calibri"/>
                <w:b/>
                <w:bCs/>
                <w:sz w:val="20"/>
                <w:szCs w:val="20"/>
              </w:rPr>
              <w:t>Kontrola ruchu</w:t>
            </w:r>
          </w:p>
        </w:tc>
        <w:tc>
          <w:tcPr>
            <w:tcW w:w="6095" w:type="dxa"/>
            <w:tcBorders>
              <w:top w:val="single" w:sz="4" w:space="0" w:color="auto"/>
              <w:left w:val="single" w:sz="4" w:space="0" w:color="auto"/>
              <w:bottom w:val="single" w:sz="4" w:space="0" w:color="auto"/>
              <w:right w:val="single" w:sz="4" w:space="0" w:color="auto"/>
            </w:tcBorders>
          </w:tcPr>
          <w:p w14:paraId="61F63943" w14:textId="77777777" w:rsidR="00EA24B4" w:rsidRPr="00C70235"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lang w:val="en-US"/>
              </w:rPr>
            </w:pPr>
            <w:r w:rsidRPr="00C70235">
              <w:rPr>
                <w:lang w:val="en-US"/>
              </w:rPr>
              <w:t xml:space="preserve">802.1Q Static VLANs/Dynamic VLANs: 1K/4K </w:t>
            </w:r>
          </w:p>
          <w:p w14:paraId="3DFFA338" w14:textId="77777777" w:rsidR="00EA24B4" w:rsidRPr="00C70235"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lang w:val="en-US"/>
              </w:rPr>
            </w:pPr>
            <w:r w:rsidRPr="00C70235">
              <w:rPr>
                <w:lang w:val="en-US"/>
              </w:rPr>
              <w:t>Support up to 4K VLAN ID</w:t>
            </w:r>
          </w:p>
          <w:p w14:paraId="13257A0E" w14:textId="77777777" w:rsidR="00EA24B4" w:rsidRPr="00C70235"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lang w:val="en-US"/>
              </w:rPr>
            </w:pPr>
            <w:r w:rsidRPr="00C70235">
              <w:rPr>
                <w:lang w:val="en-US"/>
              </w:rPr>
              <w:t>Independent VLAN Learning (IVL)</w:t>
            </w:r>
          </w:p>
          <w:p w14:paraId="1FC83558" w14:textId="77777777" w:rsidR="00EA24B4" w:rsidRPr="00C70235"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lang w:val="en-US"/>
              </w:rPr>
            </w:pPr>
            <w:r w:rsidRPr="00C70235">
              <w:rPr>
                <w:lang w:val="en-US"/>
              </w:rPr>
              <w:t xml:space="preserve">L2PT </w:t>
            </w:r>
          </w:p>
          <w:p w14:paraId="5EB324AB" w14:textId="77777777" w:rsidR="00EA24B4" w:rsidRPr="00C70235"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lang w:val="en-US"/>
              </w:rPr>
            </w:pPr>
            <w:r w:rsidRPr="00C70235">
              <w:rPr>
                <w:lang w:val="en-US"/>
              </w:rPr>
              <w:t xml:space="preserve">Port-based VLAN </w:t>
            </w:r>
          </w:p>
          <w:p w14:paraId="19929AB3" w14:textId="77777777" w:rsidR="00EA24B4" w:rsidRPr="00C70235"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lang w:val="en-US"/>
              </w:rPr>
            </w:pPr>
            <w:r w:rsidRPr="00C70235">
              <w:rPr>
                <w:lang w:val="en-US"/>
              </w:rPr>
              <w:t>Voice VLAN</w:t>
            </w:r>
          </w:p>
          <w:p w14:paraId="2845920E" w14:textId="77777777" w:rsidR="00EA24B4" w:rsidRPr="00C70235" w:rsidRDefault="00EA24B4" w:rsidP="00EA24B4">
            <w:pPr>
              <w:numPr>
                <w:ilvl w:val="0"/>
                <w:numId w:val="10"/>
              </w:numPr>
              <w:suppressAutoHyphens w:val="0"/>
              <w:autoSpaceDN/>
              <w:spacing w:before="60" w:after="0" w:line="276" w:lineRule="auto"/>
              <w:ind w:left="358"/>
              <w:contextualSpacing/>
              <w:jc w:val="both"/>
              <w:textAlignment w:val="auto"/>
              <w:rPr>
                <w:rFonts w:cs="Calibri"/>
                <w:sz w:val="20"/>
                <w:szCs w:val="20"/>
                <w:lang w:val="en-US"/>
              </w:rPr>
            </w:pPr>
            <w:r w:rsidRPr="00C70235">
              <w:rPr>
                <w:lang w:val="en-US"/>
              </w:rPr>
              <w:t xml:space="preserve">VLAN </w:t>
            </w:r>
            <w:proofErr w:type="spellStart"/>
            <w:r w:rsidRPr="00C70235">
              <w:rPr>
                <w:lang w:val="en-US"/>
              </w:rPr>
              <w:t>trunking</w:t>
            </w:r>
            <w:proofErr w:type="spellEnd"/>
            <w:r w:rsidRPr="00C70235">
              <w:rPr>
                <w:lang w:val="en-US"/>
              </w:rPr>
              <w:t xml:space="preserve"> </w:t>
            </w:r>
          </w:p>
          <w:p w14:paraId="1000F270" w14:textId="77777777" w:rsidR="00EA24B4" w:rsidRPr="00C70235" w:rsidRDefault="00EA24B4" w:rsidP="00EA24B4">
            <w:pPr>
              <w:numPr>
                <w:ilvl w:val="0"/>
                <w:numId w:val="10"/>
              </w:numPr>
              <w:suppressAutoHyphens w:val="0"/>
              <w:autoSpaceDN/>
              <w:spacing w:before="60" w:after="0" w:line="276" w:lineRule="auto"/>
              <w:ind w:left="358"/>
              <w:contextualSpacing/>
              <w:jc w:val="both"/>
              <w:textAlignment w:val="auto"/>
              <w:rPr>
                <w:rFonts w:cstheme="minorHAnsi"/>
                <w:color w:val="000000"/>
                <w:lang w:val="en-US" w:eastAsia="pl-PL"/>
              </w:rPr>
            </w:pPr>
            <w:r w:rsidRPr="00C70235">
              <w:rPr>
                <w:lang w:val="en-US"/>
              </w:rPr>
              <w:t>GVRP</w:t>
            </w:r>
          </w:p>
        </w:tc>
      </w:tr>
      <w:tr w:rsidR="00EA24B4" w:rsidRPr="00C96658" w14:paraId="187FAFDB"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28A73344" w14:textId="77777777" w:rsidR="00EA24B4" w:rsidRPr="00C70235" w:rsidRDefault="00EA24B4" w:rsidP="00EA24B4">
            <w:pPr>
              <w:pStyle w:val="Akapitzlist"/>
              <w:numPr>
                <w:ilvl w:val="0"/>
                <w:numId w:val="19"/>
              </w:numPr>
              <w:spacing w:before="60" w:after="0" w:line="276" w:lineRule="auto"/>
              <w:rPr>
                <w:rFonts w:asciiTheme="minorHAnsi" w:hAnsiTheme="minorHAnsi" w:cstheme="minorHAnsi"/>
                <w:color w:val="000000"/>
                <w:lang w:val="en-US" w:eastAsia="pl-PL"/>
              </w:rPr>
            </w:pPr>
          </w:p>
        </w:tc>
        <w:tc>
          <w:tcPr>
            <w:tcW w:w="2697" w:type="dxa"/>
            <w:tcBorders>
              <w:top w:val="single" w:sz="4" w:space="0" w:color="auto"/>
              <w:bottom w:val="single" w:sz="4" w:space="0" w:color="auto"/>
              <w:right w:val="single" w:sz="4" w:space="0" w:color="auto"/>
            </w:tcBorders>
            <w:noWrap/>
          </w:tcPr>
          <w:p w14:paraId="316677D8" w14:textId="77777777" w:rsidR="00EA24B4" w:rsidRDefault="00EA24B4" w:rsidP="00EA24B4">
            <w:pPr>
              <w:spacing w:before="60" w:after="0" w:line="276" w:lineRule="auto"/>
              <w:rPr>
                <w:rFonts w:cstheme="minorHAnsi"/>
                <w:b/>
                <w:bCs/>
                <w:color w:val="000000"/>
                <w:lang w:eastAsia="pl-PL"/>
              </w:rPr>
            </w:pPr>
            <w:r w:rsidRPr="00E25856">
              <w:rPr>
                <w:rFonts w:cs="Calibri"/>
                <w:b/>
                <w:bCs/>
                <w:sz w:val="20"/>
                <w:szCs w:val="20"/>
              </w:rPr>
              <w:t>Bezpieczeństwo</w:t>
            </w:r>
          </w:p>
        </w:tc>
        <w:tc>
          <w:tcPr>
            <w:tcW w:w="6095" w:type="dxa"/>
            <w:tcBorders>
              <w:top w:val="single" w:sz="4" w:space="0" w:color="auto"/>
              <w:left w:val="single" w:sz="4" w:space="0" w:color="auto"/>
              <w:bottom w:val="single" w:sz="4" w:space="0" w:color="auto"/>
              <w:right w:val="single" w:sz="4" w:space="0" w:color="auto"/>
            </w:tcBorders>
          </w:tcPr>
          <w:p w14:paraId="43105F87"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802.1X</w:t>
            </w:r>
          </w:p>
          <w:p w14:paraId="662D9183"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 xml:space="preserve">Port security </w:t>
            </w:r>
          </w:p>
          <w:p w14:paraId="7D3435C3"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 xml:space="preserve"> MAC authentication </w:t>
            </w:r>
          </w:p>
          <w:p w14:paraId="56FF7E9D"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 xml:space="preserve"> Static MAC forwarding </w:t>
            </w:r>
          </w:p>
          <w:p w14:paraId="22A921C8"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 xml:space="preserve"> SSL </w:t>
            </w:r>
          </w:p>
          <w:p w14:paraId="4D81B9D7"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 xml:space="preserve"> Static ARP </w:t>
            </w:r>
          </w:p>
          <w:p w14:paraId="04C35230"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 xml:space="preserve"> Policy-based security filtering </w:t>
            </w:r>
          </w:p>
          <w:p w14:paraId="5434B030" w14:textId="77777777" w:rsidR="00EA24B4" w:rsidRPr="00495C34"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 xml:space="preserve"> Port isolation</w:t>
            </w:r>
          </w:p>
          <w:p w14:paraId="0457F67C"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Pr>
                <w:rFonts w:cs="Calibri"/>
                <w:sz w:val="20"/>
                <w:szCs w:val="20"/>
                <w:lang w:val="en-US"/>
              </w:rPr>
              <w:t>M</w:t>
            </w:r>
            <w:r w:rsidRPr="00C70235">
              <w:rPr>
                <w:rFonts w:cs="Calibri"/>
                <w:sz w:val="20"/>
                <w:szCs w:val="20"/>
                <w:lang w:val="en-US"/>
              </w:rPr>
              <w:t xml:space="preserve">AC search </w:t>
            </w:r>
          </w:p>
          <w:p w14:paraId="3D97ACBE"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Guest VLAN</w:t>
            </w:r>
          </w:p>
          <w:p w14:paraId="7ECAC99D"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proofErr w:type="spellStart"/>
            <w:r w:rsidRPr="00C70235">
              <w:rPr>
                <w:rFonts w:cs="Calibri"/>
                <w:sz w:val="20"/>
                <w:szCs w:val="20"/>
                <w:lang w:val="en-US"/>
              </w:rPr>
              <w:t>PPPoE</w:t>
            </w:r>
            <w:proofErr w:type="spellEnd"/>
            <w:r w:rsidRPr="00C70235">
              <w:rPr>
                <w:rFonts w:cs="Calibri"/>
                <w:sz w:val="20"/>
                <w:szCs w:val="20"/>
                <w:lang w:val="en-US"/>
              </w:rPr>
              <w:t xml:space="preserve"> relay agent </w:t>
            </w:r>
          </w:p>
          <w:p w14:paraId="44A58F03"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proofErr w:type="spellStart"/>
            <w:r w:rsidRPr="00C70235">
              <w:rPr>
                <w:rFonts w:cs="Calibri"/>
                <w:sz w:val="20"/>
                <w:szCs w:val="20"/>
                <w:lang w:val="en-US"/>
              </w:rPr>
              <w:t>PPPoE</w:t>
            </w:r>
            <w:proofErr w:type="spellEnd"/>
            <w:r w:rsidRPr="00C70235">
              <w:rPr>
                <w:rFonts w:cs="Calibri"/>
                <w:sz w:val="20"/>
                <w:szCs w:val="20"/>
                <w:lang w:val="en-US"/>
              </w:rPr>
              <w:t xml:space="preserve"> option 82 </w:t>
            </w:r>
          </w:p>
          <w:p w14:paraId="1E6C2D0D"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proofErr w:type="spellStart"/>
            <w:r w:rsidRPr="00C70235">
              <w:rPr>
                <w:rFonts w:cs="Calibri"/>
                <w:sz w:val="20"/>
                <w:szCs w:val="20"/>
                <w:lang w:val="en-US"/>
              </w:rPr>
              <w:t>PPPoE</w:t>
            </w:r>
            <w:proofErr w:type="spellEnd"/>
            <w:r w:rsidRPr="00C70235">
              <w:rPr>
                <w:rFonts w:cs="Calibri"/>
                <w:sz w:val="20"/>
                <w:szCs w:val="20"/>
                <w:lang w:val="en-US"/>
              </w:rPr>
              <w:t xml:space="preserve"> IA </w:t>
            </w:r>
          </w:p>
          <w:p w14:paraId="3708FFB9"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 xml:space="preserve">Interface related trap enable/ disable (by port) </w:t>
            </w:r>
          </w:p>
          <w:p w14:paraId="6F47384B"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lastRenderedPageBreak/>
              <w:t xml:space="preserve">CPU protection </w:t>
            </w:r>
          </w:p>
          <w:p w14:paraId="1A477827"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 xml:space="preserve">SHA2 HTTPS certification </w:t>
            </w:r>
          </w:p>
          <w:p w14:paraId="42D94104"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 xml:space="preserve">Login authentication by RADIUS </w:t>
            </w:r>
          </w:p>
          <w:p w14:paraId="23A00FEB"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 xml:space="preserve">RADIUS accounting </w:t>
            </w:r>
          </w:p>
          <w:p w14:paraId="4E8F7F90"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Authorization on RADIUS</w:t>
            </w:r>
          </w:p>
          <w:p w14:paraId="721DA54E"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 xml:space="preserve">Multiple RADIUS servers </w:t>
            </w:r>
          </w:p>
          <w:p w14:paraId="765B940C"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 xml:space="preserve">802.1x VLAN and bandwidth assignment by RADIUS </w:t>
            </w:r>
          </w:p>
          <w:p w14:paraId="324B9429" w14:textId="77777777" w:rsidR="00EA24B4" w:rsidRPr="00C96658" w:rsidRDefault="00EA24B4" w:rsidP="00EA24B4">
            <w:pPr>
              <w:numPr>
                <w:ilvl w:val="0"/>
                <w:numId w:val="11"/>
              </w:numPr>
              <w:suppressAutoHyphens w:val="0"/>
              <w:autoSpaceDN/>
              <w:spacing w:before="60" w:after="0" w:line="276" w:lineRule="auto"/>
              <w:ind w:left="358"/>
              <w:contextualSpacing/>
              <w:jc w:val="both"/>
              <w:textAlignment w:val="auto"/>
              <w:rPr>
                <w:rFonts w:cstheme="minorHAnsi"/>
                <w:color w:val="000000"/>
                <w:lang w:val="en-US" w:eastAsia="pl-PL"/>
              </w:rPr>
            </w:pPr>
            <w:r w:rsidRPr="00C70235">
              <w:rPr>
                <w:rFonts w:cs="Calibri"/>
                <w:sz w:val="20"/>
                <w:szCs w:val="20"/>
                <w:lang w:val="en-US"/>
              </w:rPr>
              <w:t>ACL packet filtering (IPv4/IPv6)</w:t>
            </w:r>
          </w:p>
        </w:tc>
      </w:tr>
      <w:tr w:rsidR="00EA24B4" w:rsidRPr="00495C34" w14:paraId="75EB82D2"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758A188E" w14:textId="77777777" w:rsidR="00EA24B4" w:rsidRPr="00AB5007" w:rsidRDefault="00EA24B4" w:rsidP="00EA24B4">
            <w:pPr>
              <w:pStyle w:val="Akapitzlist"/>
              <w:numPr>
                <w:ilvl w:val="0"/>
                <w:numId w:val="19"/>
              </w:numPr>
              <w:spacing w:before="60" w:after="0" w:line="276" w:lineRule="auto"/>
              <w:rPr>
                <w:rFonts w:asciiTheme="minorHAnsi" w:hAnsiTheme="minorHAnsi" w:cstheme="minorHAnsi"/>
                <w:color w:val="000000"/>
                <w:lang w:val="en-US" w:eastAsia="pl-PL"/>
              </w:rPr>
            </w:pPr>
          </w:p>
        </w:tc>
        <w:tc>
          <w:tcPr>
            <w:tcW w:w="2697" w:type="dxa"/>
            <w:tcBorders>
              <w:top w:val="single" w:sz="4" w:space="0" w:color="auto"/>
              <w:bottom w:val="single" w:sz="4" w:space="0" w:color="auto"/>
              <w:right w:val="single" w:sz="4" w:space="0" w:color="auto"/>
            </w:tcBorders>
            <w:noWrap/>
          </w:tcPr>
          <w:p w14:paraId="4DDD0209" w14:textId="77777777" w:rsidR="00EA24B4" w:rsidRDefault="00EA24B4" w:rsidP="00EA24B4">
            <w:pPr>
              <w:spacing w:before="60" w:after="0" w:line="276" w:lineRule="auto"/>
              <w:rPr>
                <w:rFonts w:cstheme="minorHAnsi"/>
                <w:b/>
                <w:bCs/>
                <w:color w:val="000000"/>
                <w:lang w:eastAsia="pl-PL"/>
              </w:rPr>
            </w:pPr>
            <w:proofErr w:type="spellStart"/>
            <w:r w:rsidRPr="00C70235">
              <w:rPr>
                <w:rFonts w:cs="Calibri"/>
                <w:b/>
                <w:bCs/>
                <w:sz w:val="20"/>
                <w:szCs w:val="20"/>
              </w:rPr>
              <w:t>QoS</w:t>
            </w:r>
            <w:proofErr w:type="spellEnd"/>
          </w:p>
        </w:tc>
        <w:tc>
          <w:tcPr>
            <w:tcW w:w="6095" w:type="dxa"/>
            <w:tcBorders>
              <w:top w:val="single" w:sz="4" w:space="0" w:color="auto"/>
              <w:left w:val="single" w:sz="4" w:space="0" w:color="auto"/>
              <w:bottom w:val="single" w:sz="4" w:space="0" w:color="auto"/>
              <w:right w:val="single" w:sz="4" w:space="0" w:color="auto"/>
            </w:tcBorders>
          </w:tcPr>
          <w:p w14:paraId="32A3F640"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No. of hardware queues per port: 8</w:t>
            </w:r>
          </w:p>
          <w:p w14:paraId="572ACD11"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802.1p queuing methods: SPQ, WRR, WFQ</w:t>
            </w:r>
          </w:p>
          <w:p w14:paraId="2009DA85"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 xml:space="preserve">Storm control: broadcast, unknown L2MC, unknown unicast (DLF) </w:t>
            </w:r>
          </w:p>
          <w:p w14:paraId="3510F5E3"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 xml:space="preserve">Rate limiting per port </w:t>
            </w:r>
          </w:p>
          <w:p w14:paraId="66B5C993"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rFonts w:cs="Calibri"/>
                <w:sz w:val="20"/>
                <w:szCs w:val="20"/>
                <w:lang w:val="en-US"/>
              </w:rPr>
              <w:t xml:space="preserve">Policy-based rate limiting </w:t>
            </w:r>
          </w:p>
          <w:p w14:paraId="6702EA83"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theme="minorHAnsi"/>
                <w:color w:val="000000"/>
                <w:lang w:val="en-US" w:eastAsia="pl-PL"/>
              </w:rPr>
            </w:pPr>
            <w:r w:rsidRPr="00C70235">
              <w:rPr>
                <w:rFonts w:cs="Calibri"/>
                <w:sz w:val="20"/>
                <w:szCs w:val="20"/>
                <w:lang w:val="en-US"/>
              </w:rPr>
              <w:t>Policy-based prioritization</w:t>
            </w:r>
          </w:p>
        </w:tc>
      </w:tr>
      <w:tr w:rsidR="00EA24B4" w:rsidRPr="00495C34" w14:paraId="1836734B"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6706AD52" w14:textId="77777777" w:rsidR="00EA24B4" w:rsidRPr="00AB5007" w:rsidRDefault="00EA24B4" w:rsidP="00EA24B4">
            <w:pPr>
              <w:pStyle w:val="Akapitzlist"/>
              <w:numPr>
                <w:ilvl w:val="0"/>
                <w:numId w:val="19"/>
              </w:numPr>
              <w:spacing w:before="60" w:after="0" w:line="276" w:lineRule="auto"/>
              <w:rPr>
                <w:rFonts w:asciiTheme="minorHAnsi" w:hAnsiTheme="minorHAnsi" w:cstheme="minorHAnsi"/>
                <w:color w:val="000000"/>
                <w:lang w:val="en-US" w:eastAsia="pl-PL"/>
              </w:rPr>
            </w:pPr>
          </w:p>
        </w:tc>
        <w:tc>
          <w:tcPr>
            <w:tcW w:w="2697" w:type="dxa"/>
            <w:tcBorders>
              <w:top w:val="single" w:sz="4" w:space="0" w:color="auto"/>
              <w:bottom w:val="single" w:sz="4" w:space="0" w:color="auto"/>
              <w:right w:val="single" w:sz="4" w:space="0" w:color="auto"/>
            </w:tcBorders>
            <w:noWrap/>
          </w:tcPr>
          <w:p w14:paraId="06340686" w14:textId="77777777" w:rsidR="00EA24B4" w:rsidRPr="00C70235" w:rsidRDefault="00EA24B4" w:rsidP="00EA24B4">
            <w:pPr>
              <w:spacing w:before="60" w:after="0" w:line="276" w:lineRule="auto"/>
              <w:rPr>
                <w:rFonts w:cs="Calibri"/>
                <w:b/>
                <w:bCs/>
                <w:color w:val="222222"/>
                <w:sz w:val="20"/>
                <w:szCs w:val="20"/>
                <w:lang w:val="en-US"/>
              </w:rPr>
            </w:pPr>
            <w:proofErr w:type="spellStart"/>
            <w:r w:rsidRPr="00C70235">
              <w:rPr>
                <w:rFonts w:cs="Calibri"/>
                <w:b/>
                <w:bCs/>
                <w:sz w:val="20"/>
                <w:szCs w:val="20"/>
              </w:rPr>
              <w:t>Layer</w:t>
            </w:r>
            <w:proofErr w:type="spellEnd"/>
            <w:r w:rsidRPr="00C70235">
              <w:rPr>
                <w:rFonts w:cs="Calibri"/>
                <w:b/>
                <w:bCs/>
                <w:sz w:val="20"/>
                <w:szCs w:val="20"/>
              </w:rPr>
              <w:t xml:space="preserve"> 2 Multicast</w:t>
            </w:r>
          </w:p>
        </w:tc>
        <w:tc>
          <w:tcPr>
            <w:tcW w:w="6095" w:type="dxa"/>
            <w:tcBorders>
              <w:top w:val="single" w:sz="4" w:space="0" w:color="auto"/>
              <w:left w:val="single" w:sz="4" w:space="0" w:color="auto"/>
              <w:bottom w:val="single" w:sz="4" w:space="0" w:color="auto"/>
              <w:right w:val="single" w:sz="4" w:space="0" w:color="auto"/>
            </w:tcBorders>
          </w:tcPr>
          <w:p w14:paraId="14EAED18"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lang w:val="en-US"/>
              </w:rPr>
              <w:t xml:space="preserve">L2 multicast group: 1K </w:t>
            </w:r>
          </w:p>
          <w:p w14:paraId="13965DDB"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lang w:val="en-US"/>
              </w:rPr>
              <w:t xml:space="preserve">IGMP snooping (v1, v2, v3) </w:t>
            </w:r>
          </w:p>
          <w:p w14:paraId="0A9B4D83"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lang w:val="en-US"/>
              </w:rPr>
              <w:t xml:space="preserve">Configurable IGMP snooping timer and priority </w:t>
            </w:r>
          </w:p>
          <w:p w14:paraId="02F961DA"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lang w:val="en-US"/>
              </w:rPr>
              <w:t xml:space="preserve">IGMP snooping statistics </w:t>
            </w:r>
          </w:p>
          <w:p w14:paraId="342B91B5"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lang w:val="en-US"/>
              </w:rPr>
              <w:t xml:space="preserve">IGMP throttling </w:t>
            </w:r>
          </w:p>
          <w:p w14:paraId="0681985D"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lang w:val="en-US"/>
              </w:rPr>
              <w:t xml:space="preserve">IGMP filtering </w:t>
            </w:r>
          </w:p>
          <w:p w14:paraId="34BED677" w14:textId="77777777" w:rsidR="00EA24B4" w:rsidRPr="00F35322" w:rsidRDefault="00EA24B4" w:rsidP="00EA24B4">
            <w:pPr>
              <w:numPr>
                <w:ilvl w:val="0"/>
                <w:numId w:val="11"/>
              </w:numPr>
              <w:suppressAutoHyphens w:val="0"/>
              <w:autoSpaceDN/>
              <w:spacing w:before="60" w:after="0" w:line="276" w:lineRule="auto"/>
              <w:ind w:left="358"/>
              <w:contextualSpacing/>
              <w:jc w:val="both"/>
              <w:textAlignment w:val="auto"/>
              <w:rPr>
                <w:rFonts w:cs="Calibri"/>
                <w:sz w:val="20"/>
                <w:szCs w:val="20"/>
                <w:lang w:val="en-US"/>
              </w:rPr>
            </w:pPr>
            <w:r w:rsidRPr="00C70235">
              <w:rPr>
                <w:lang w:val="en-US"/>
              </w:rPr>
              <w:t>Static multicast</w:t>
            </w:r>
          </w:p>
        </w:tc>
      </w:tr>
      <w:tr w:rsidR="00EA24B4" w:rsidRPr="00495C34" w14:paraId="6D3BEEE7"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7BF1B279" w14:textId="77777777" w:rsidR="00EA24B4" w:rsidRPr="00AB5007" w:rsidRDefault="00EA24B4" w:rsidP="00EA24B4">
            <w:pPr>
              <w:pStyle w:val="Akapitzlist"/>
              <w:numPr>
                <w:ilvl w:val="0"/>
                <w:numId w:val="19"/>
              </w:numPr>
              <w:spacing w:before="60" w:after="0" w:line="276" w:lineRule="auto"/>
              <w:rPr>
                <w:rFonts w:asciiTheme="minorHAnsi" w:hAnsiTheme="minorHAnsi" w:cstheme="minorHAnsi"/>
                <w:color w:val="000000"/>
                <w:lang w:val="en-US" w:eastAsia="pl-PL"/>
              </w:rPr>
            </w:pPr>
          </w:p>
        </w:tc>
        <w:tc>
          <w:tcPr>
            <w:tcW w:w="2697" w:type="dxa"/>
            <w:tcBorders>
              <w:top w:val="single" w:sz="4" w:space="0" w:color="auto"/>
              <w:bottom w:val="single" w:sz="4" w:space="0" w:color="auto"/>
              <w:right w:val="single" w:sz="4" w:space="0" w:color="auto"/>
            </w:tcBorders>
            <w:noWrap/>
          </w:tcPr>
          <w:p w14:paraId="0258CEF0" w14:textId="77777777" w:rsidR="00EA24B4" w:rsidRDefault="00EA24B4" w:rsidP="00EA24B4">
            <w:pPr>
              <w:spacing w:before="60" w:after="0" w:line="276" w:lineRule="auto"/>
            </w:pPr>
            <w:proofErr w:type="spellStart"/>
            <w:r w:rsidRPr="00C70235">
              <w:rPr>
                <w:rFonts w:cs="Calibri"/>
                <w:b/>
                <w:bCs/>
                <w:sz w:val="20"/>
                <w:szCs w:val="20"/>
              </w:rPr>
              <w:t>Layer</w:t>
            </w:r>
            <w:proofErr w:type="spellEnd"/>
            <w:r w:rsidRPr="00C70235">
              <w:rPr>
                <w:rFonts w:cs="Calibri"/>
                <w:b/>
                <w:bCs/>
                <w:sz w:val="20"/>
                <w:szCs w:val="20"/>
              </w:rPr>
              <w:t xml:space="preserve"> 3 Routing</w:t>
            </w:r>
          </w:p>
        </w:tc>
        <w:tc>
          <w:tcPr>
            <w:tcW w:w="6095" w:type="dxa"/>
            <w:tcBorders>
              <w:top w:val="single" w:sz="4" w:space="0" w:color="auto"/>
              <w:left w:val="single" w:sz="4" w:space="0" w:color="auto"/>
              <w:bottom w:val="single" w:sz="4" w:space="0" w:color="auto"/>
              <w:right w:val="single" w:sz="4" w:space="0" w:color="auto"/>
            </w:tcBorders>
          </w:tcPr>
          <w:p w14:paraId="24076DC9"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Static route </w:t>
            </w:r>
          </w:p>
          <w:p w14:paraId="4C0B6C06" w14:textId="77777777" w:rsidR="00EA24B4" w:rsidRPr="00495C3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Assigned DHCP relay with specific source IP interface</w:t>
            </w:r>
          </w:p>
        </w:tc>
      </w:tr>
      <w:tr w:rsidR="00EA24B4" w:rsidRPr="00495C34" w14:paraId="5EF9C506"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2F49141F" w14:textId="77777777" w:rsidR="00EA24B4" w:rsidRPr="00AB5007" w:rsidRDefault="00EA24B4" w:rsidP="00EA24B4">
            <w:pPr>
              <w:pStyle w:val="Akapitzlist"/>
              <w:numPr>
                <w:ilvl w:val="0"/>
                <w:numId w:val="19"/>
              </w:numPr>
              <w:spacing w:before="60" w:after="0" w:line="276" w:lineRule="auto"/>
              <w:rPr>
                <w:rFonts w:asciiTheme="minorHAnsi" w:hAnsiTheme="minorHAnsi" w:cstheme="minorHAnsi"/>
                <w:color w:val="000000"/>
                <w:lang w:val="en-US" w:eastAsia="pl-PL"/>
              </w:rPr>
            </w:pPr>
          </w:p>
        </w:tc>
        <w:tc>
          <w:tcPr>
            <w:tcW w:w="2697" w:type="dxa"/>
            <w:tcBorders>
              <w:top w:val="single" w:sz="4" w:space="0" w:color="auto"/>
              <w:bottom w:val="single" w:sz="4" w:space="0" w:color="auto"/>
              <w:right w:val="single" w:sz="4" w:space="0" w:color="auto"/>
            </w:tcBorders>
            <w:noWrap/>
          </w:tcPr>
          <w:p w14:paraId="2195BB03" w14:textId="77777777" w:rsidR="00EA24B4" w:rsidRDefault="00EA24B4" w:rsidP="00EA24B4">
            <w:pPr>
              <w:spacing w:before="60" w:after="0" w:line="276" w:lineRule="auto"/>
            </w:pPr>
            <w:r w:rsidRPr="00C70235">
              <w:rPr>
                <w:rFonts w:cs="Calibri"/>
                <w:b/>
                <w:bCs/>
                <w:sz w:val="20"/>
                <w:szCs w:val="20"/>
              </w:rPr>
              <w:t>Zarządzanie</w:t>
            </w:r>
          </w:p>
        </w:tc>
        <w:tc>
          <w:tcPr>
            <w:tcW w:w="6095" w:type="dxa"/>
            <w:tcBorders>
              <w:top w:val="single" w:sz="4" w:space="0" w:color="auto"/>
              <w:left w:val="single" w:sz="4" w:space="0" w:color="auto"/>
              <w:bottom w:val="single" w:sz="4" w:space="0" w:color="auto"/>
              <w:right w:val="single" w:sz="4" w:space="0" w:color="auto"/>
            </w:tcBorders>
          </w:tcPr>
          <w:p w14:paraId="08341C17" w14:textId="77777777" w:rsidR="00EA24B4" w:rsidRDefault="00EA24B4" w:rsidP="00EA24B4">
            <w:pPr>
              <w:numPr>
                <w:ilvl w:val="0"/>
                <w:numId w:val="11"/>
              </w:numPr>
              <w:suppressAutoHyphens w:val="0"/>
              <w:autoSpaceDN/>
              <w:spacing w:before="60" w:after="0" w:line="276" w:lineRule="auto"/>
              <w:ind w:left="358"/>
              <w:contextualSpacing/>
              <w:jc w:val="both"/>
              <w:textAlignment w:val="auto"/>
            </w:pPr>
            <w:r>
              <w:t xml:space="preserve">SNMP v1, v2c, v3 </w:t>
            </w:r>
          </w:p>
          <w:p w14:paraId="52264218" w14:textId="77777777" w:rsidR="00EA24B4" w:rsidRDefault="00EA24B4" w:rsidP="00EA24B4">
            <w:pPr>
              <w:numPr>
                <w:ilvl w:val="0"/>
                <w:numId w:val="11"/>
              </w:numPr>
              <w:suppressAutoHyphens w:val="0"/>
              <w:autoSpaceDN/>
              <w:spacing w:before="60" w:after="0" w:line="276" w:lineRule="auto"/>
              <w:ind w:left="358"/>
              <w:contextualSpacing/>
              <w:jc w:val="both"/>
              <w:textAlignment w:val="auto"/>
            </w:pPr>
            <w:r>
              <w:t xml:space="preserve">SNMP trap </w:t>
            </w:r>
            <w:proofErr w:type="spellStart"/>
            <w:r>
              <w:t>group</w:t>
            </w:r>
            <w:proofErr w:type="spellEnd"/>
            <w:r>
              <w:t xml:space="preserve"> </w:t>
            </w:r>
          </w:p>
          <w:p w14:paraId="20C28536"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RMON (1, 2, 3, 9) </w:t>
            </w:r>
          </w:p>
          <w:p w14:paraId="617D3112" w14:textId="77777777" w:rsidR="00EA24B4" w:rsidRPr="00495C3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Syslog (IPv4/v6)</w:t>
            </w:r>
          </w:p>
          <w:p w14:paraId="1AD0722F"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IEEE 802.1AB LLDP </w:t>
            </w:r>
          </w:p>
          <w:p w14:paraId="49B9251A"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IEEE 802.1AB LLDP-MED </w:t>
            </w:r>
          </w:p>
          <w:p w14:paraId="5ED140D8"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Custom default </w:t>
            </w:r>
          </w:p>
          <w:p w14:paraId="1CB1759D" w14:textId="77777777" w:rsidR="00EA24B4" w:rsidRPr="00495C3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Display port utilization </w:t>
            </w:r>
          </w:p>
        </w:tc>
      </w:tr>
      <w:tr w:rsidR="00EA24B4" w:rsidRPr="00495C34" w14:paraId="2A0C47A0"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2F0871D7" w14:textId="77777777" w:rsidR="00EA24B4" w:rsidRPr="00AB5007" w:rsidRDefault="00EA24B4" w:rsidP="00EA24B4">
            <w:pPr>
              <w:pStyle w:val="Akapitzlist"/>
              <w:numPr>
                <w:ilvl w:val="0"/>
                <w:numId w:val="19"/>
              </w:numPr>
              <w:spacing w:before="60" w:after="0" w:line="276" w:lineRule="auto"/>
              <w:rPr>
                <w:rFonts w:asciiTheme="minorHAnsi" w:hAnsiTheme="minorHAnsi" w:cstheme="minorHAnsi"/>
                <w:color w:val="000000"/>
                <w:lang w:val="en-US" w:eastAsia="pl-PL"/>
              </w:rPr>
            </w:pPr>
          </w:p>
        </w:tc>
        <w:tc>
          <w:tcPr>
            <w:tcW w:w="2697" w:type="dxa"/>
            <w:tcBorders>
              <w:top w:val="single" w:sz="4" w:space="0" w:color="auto"/>
              <w:bottom w:val="single" w:sz="4" w:space="0" w:color="auto"/>
              <w:right w:val="single" w:sz="4" w:space="0" w:color="auto"/>
            </w:tcBorders>
            <w:noWrap/>
          </w:tcPr>
          <w:p w14:paraId="720405D7" w14:textId="77777777" w:rsidR="00EA24B4" w:rsidRPr="00495C34" w:rsidRDefault="00EA24B4" w:rsidP="00EA24B4">
            <w:pPr>
              <w:spacing w:before="60" w:after="0" w:line="276" w:lineRule="auto"/>
              <w:rPr>
                <w:rFonts w:cs="Calibri"/>
                <w:b/>
                <w:bCs/>
                <w:sz w:val="20"/>
                <w:szCs w:val="20"/>
              </w:rPr>
            </w:pPr>
            <w:r w:rsidRPr="00C70235">
              <w:rPr>
                <w:rFonts w:cs="Calibri"/>
                <w:b/>
                <w:bCs/>
                <w:sz w:val="20"/>
                <w:szCs w:val="20"/>
              </w:rPr>
              <w:t>Zarządzanie IPv6</w:t>
            </w:r>
            <w:r>
              <w:t xml:space="preserve"> </w:t>
            </w:r>
          </w:p>
        </w:tc>
        <w:tc>
          <w:tcPr>
            <w:tcW w:w="6095" w:type="dxa"/>
            <w:tcBorders>
              <w:top w:val="single" w:sz="4" w:space="0" w:color="auto"/>
              <w:left w:val="single" w:sz="4" w:space="0" w:color="auto"/>
              <w:bottom w:val="single" w:sz="4" w:space="0" w:color="auto"/>
              <w:right w:val="single" w:sz="4" w:space="0" w:color="auto"/>
            </w:tcBorders>
          </w:tcPr>
          <w:p w14:paraId="1F6106EA"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IPv6 over Ethernet (RFC 2464) </w:t>
            </w:r>
          </w:p>
          <w:p w14:paraId="6852F195"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 IPv6 addressing architecture (RFC 4291) </w:t>
            </w:r>
          </w:p>
          <w:p w14:paraId="510AD245"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Dual stack (RFC 4213) </w:t>
            </w:r>
          </w:p>
          <w:p w14:paraId="2731858C"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ICMPv6 (RFC4884)</w:t>
            </w:r>
          </w:p>
          <w:p w14:paraId="31DD1597"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Path MTU (RFC 1981) </w:t>
            </w:r>
          </w:p>
          <w:p w14:paraId="09921182"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Minimum path MTU size of 1280 (RFC 5095) </w:t>
            </w:r>
          </w:p>
          <w:p w14:paraId="43B65EED"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Encapsulation for maximum MTU of 1500 </w:t>
            </w:r>
          </w:p>
          <w:p w14:paraId="46647480"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Neighbor discovery (RFC 4861) </w:t>
            </w:r>
          </w:p>
          <w:p w14:paraId="16D63A81"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DHCPv6 relay</w:t>
            </w:r>
          </w:p>
          <w:p w14:paraId="338F1ED6"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Default DHCP client mode</w:t>
            </w:r>
          </w:p>
          <w:p w14:paraId="149EC585"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Duplicated Address Detection (DAD)</w:t>
            </w:r>
          </w:p>
        </w:tc>
      </w:tr>
      <w:tr w:rsidR="00EA24B4" w:rsidRPr="00495C34" w14:paraId="78AD2423"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34248377" w14:textId="77777777" w:rsidR="00EA24B4" w:rsidRPr="00AB5007" w:rsidRDefault="00EA24B4" w:rsidP="00EA24B4">
            <w:pPr>
              <w:pStyle w:val="Akapitzlist"/>
              <w:numPr>
                <w:ilvl w:val="0"/>
                <w:numId w:val="19"/>
              </w:numPr>
              <w:spacing w:before="60" w:after="0" w:line="276" w:lineRule="auto"/>
              <w:rPr>
                <w:rFonts w:asciiTheme="minorHAnsi" w:hAnsiTheme="minorHAnsi" w:cstheme="minorHAnsi"/>
                <w:color w:val="000000"/>
                <w:lang w:val="en-US" w:eastAsia="pl-PL"/>
              </w:rPr>
            </w:pPr>
          </w:p>
        </w:tc>
        <w:tc>
          <w:tcPr>
            <w:tcW w:w="2697" w:type="dxa"/>
            <w:tcBorders>
              <w:top w:val="single" w:sz="4" w:space="0" w:color="auto"/>
              <w:bottom w:val="single" w:sz="4" w:space="0" w:color="auto"/>
              <w:right w:val="single" w:sz="4" w:space="0" w:color="auto"/>
            </w:tcBorders>
            <w:noWrap/>
          </w:tcPr>
          <w:p w14:paraId="77D44ADD" w14:textId="77777777" w:rsidR="00EA24B4" w:rsidRDefault="00EA24B4" w:rsidP="00EA24B4">
            <w:pPr>
              <w:spacing w:before="60" w:after="0" w:line="276" w:lineRule="auto"/>
            </w:pPr>
            <w:r w:rsidRPr="00C70235">
              <w:rPr>
                <w:rFonts w:cs="Calibri"/>
                <w:b/>
                <w:bCs/>
                <w:sz w:val="20"/>
                <w:szCs w:val="20"/>
              </w:rPr>
              <w:t>Zarządzanie urządzeniem</w:t>
            </w:r>
          </w:p>
        </w:tc>
        <w:tc>
          <w:tcPr>
            <w:tcW w:w="6095" w:type="dxa"/>
            <w:tcBorders>
              <w:top w:val="single" w:sz="4" w:space="0" w:color="auto"/>
              <w:left w:val="single" w:sz="4" w:space="0" w:color="auto"/>
              <w:bottom w:val="single" w:sz="4" w:space="0" w:color="auto"/>
              <w:right w:val="single" w:sz="4" w:space="0" w:color="auto"/>
            </w:tcBorders>
          </w:tcPr>
          <w:p w14:paraId="2648E9F0"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Standalone management by Web interface </w:t>
            </w:r>
          </w:p>
          <w:p w14:paraId="56435428"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Cloud management </w:t>
            </w:r>
          </w:p>
          <w:p w14:paraId="700076AB"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Setup Wizard </w:t>
            </w:r>
          </w:p>
          <w:p w14:paraId="5CD56CCA"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 Management through Telnet </w:t>
            </w:r>
          </w:p>
          <w:p w14:paraId="02BB662A"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Management through Web, SNMP </w:t>
            </w:r>
          </w:p>
          <w:p w14:paraId="6A4B187F"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Firmware upgrade by FTP/Web </w:t>
            </w:r>
          </w:p>
          <w:p w14:paraId="5DF7A5AA"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Configuration saving and retrieving </w:t>
            </w:r>
          </w:p>
          <w:p w14:paraId="009B6053"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Multiple login supported</w:t>
            </w:r>
          </w:p>
          <w:p w14:paraId="63CB0367"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 Configure clone </w:t>
            </w:r>
          </w:p>
          <w:p w14:paraId="7E4E698C"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DHCP relay per VLAN </w:t>
            </w:r>
          </w:p>
          <w:p w14:paraId="21341114"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DHCP client IPv4</w:t>
            </w:r>
          </w:p>
          <w:p w14:paraId="657FF16C"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DHCP client IPv6 </w:t>
            </w:r>
          </w:p>
          <w:p w14:paraId="785DAF2C"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DHCP option 82</w:t>
            </w:r>
          </w:p>
          <w:p w14:paraId="3D161D40"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Daylight saving</w:t>
            </w:r>
          </w:p>
          <w:p w14:paraId="146CFA3E"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NTP Server (IPv4/IPv6) – Support DNS format </w:t>
            </w:r>
          </w:p>
          <w:p w14:paraId="33C8D5C5"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Port mirroring</w:t>
            </w:r>
          </w:p>
          <w:p w14:paraId="3ABDB7B7"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Scheduled PoE</w:t>
            </w:r>
          </w:p>
          <w:p w14:paraId="1B3DB675"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PoE default consumption mode</w:t>
            </w:r>
          </w:p>
          <w:p w14:paraId="298D6B37"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PoE power management extended configuration</w:t>
            </w:r>
          </w:p>
          <w:p w14:paraId="3156E61D"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Web login warning page </w:t>
            </w:r>
          </w:p>
          <w:p w14:paraId="6DC6A4CC" w14:textId="77777777" w:rsidR="00EA24B4" w:rsidRPr="00495C3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Restore to last custom default</w:t>
            </w:r>
          </w:p>
        </w:tc>
      </w:tr>
      <w:tr w:rsidR="00EA24B4" w:rsidRPr="00495C34" w14:paraId="2976E148"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255040A3" w14:textId="77777777" w:rsidR="00EA24B4" w:rsidRPr="00AB5007" w:rsidRDefault="00EA24B4" w:rsidP="00EA24B4">
            <w:pPr>
              <w:pStyle w:val="Akapitzlist"/>
              <w:numPr>
                <w:ilvl w:val="0"/>
                <w:numId w:val="19"/>
              </w:numPr>
              <w:spacing w:before="60" w:after="0" w:line="276" w:lineRule="auto"/>
              <w:rPr>
                <w:rFonts w:asciiTheme="minorHAnsi" w:hAnsiTheme="minorHAnsi" w:cstheme="minorHAnsi"/>
                <w:color w:val="000000"/>
                <w:lang w:val="en-US" w:eastAsia="pl-PL"/>
              </w:rPr>
            </w:pPr>
          </w:p>
        </w:tc>
        <w:tc>
          <w:tcPr>
            <w:tcW w:w="2697" w:type="dxa"/>
            <w:tcBorders>
              <w:top w:val="single" w:sz="4" w:space="0" w:color="auto"/>
              <w:bottom w:val="single" w:sz="4" w:space="0" w:color="auto"/>
              <w:right w:val="single" w:sz="4" w:space="0" w:color="auto"/>
            </w:tcBorders>
            <w:noWrap/>
          </w:tcPr>
          <w:p w14:paraId="12CC72AD" w14:textId="77777777" w:rsidR="00EA24B4" w:rsidRDefault="00EA24B4" w:rsidP="00EA24B4">
            <w:pPr>
              <w:spacing w:before="60" w:after="0" w:line="276" w:lineRule="auto"/>
            </w:pPr>
            <w:r w:rsidRPr="00C70235">
              <w:rPr>
                <w:rFonts w:cs="Calibri"/>
                <w:b/>
                <w:bCs/>
                <w:sz w:val="20"/>
                <w:szCs w:val="20"/>
              </w:rPr>
              <w:t>MIB</w:t>
            </w:r>
          </w:p>
        </w:tc>
        <w:tc>
          <w:tcPr>
            <w:tcW w:w="6095" w:type="dxa"/>
            <w:tcBorders>
              <w:top w:val="single" w:sz="4" w:space="0" w:color="auto"/>
              <w:left w:val="single" w:sz="4" w:space="0" w:color="auto"/>
              <w:bottom w:val="single" w:sz="4" w:space="0" w:color="auto"/>
              <w:right w:val="single" w:sz="4" w:space="0" w:color="auto"/>
            </w:tcBorders>
          </w:tcPr>
          <w:p w14:paraId="485818EF" w14:textId="77777777" w:rsidR="00EA24B4" w:rsidRPr="00C70235"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RFC 1066 TCP/IP-based MIB </w:t>
            </w:r>
          </w:p>
          <w:p w14:paraId="76C16A9A"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RFC 1213, 1157 SNMPv2c/v3 MIB </w:t>
            </w:r>
          </w:p>
          <w:p w14:paraId="752397B8"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RFC 1493 bridge MIB </w:t>
            </w:r>
          </w:p>
          <w:p w14:paraId="71805EC2"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RFC 1643 Ethernet MIB </w:t>
            </w:r>
          </w:p>
          <w:p w14:paraId="64C02E7D"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RFC 1757 RMON Group 1, 2, 3, 9 </w:t>
            </w:r>
          </w:p>
          <w:p w14:paraId="3BC44E8C"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RFC 2011, 2012, 2013 SNMPv2 MIB </w:t>
            </w:r>
          </w:p>
          <w:p w14:paraId="7506223B"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RFC 2233 SMIv2 MIB </w:t>
            </w:r>
          </w:p>
          <w:p w14:paraId="075C1551"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RFC 2358 Ethernet-like MIB </w:t>
            </w:r>
          </w:p>
          <w:p w14:paraId="72AA7CD8"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RFC 2674 bridge MIB extension </w:t>
            </w:r>
          </w:p>
          <w:p w14:paraId="1184620F"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RFC 2819, 2925 remote management MIB </w:t>
            </w:r>
          </w:p>
          <w:p w14:paraId="1EB28908"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RFC 3621 power Ethernet MIB </w:t>
            </w:r>
          </w:p>
          <w:p w14:paraId="423FB87F"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RFC 4022 management information base for transmission control protocol</w:t>
            </w:r>
          </w:p>
          <w:p w14:paraId="2195A9A5"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RFC 4113 management information base for user datagram protocol </w:t>
            </w:r>
          </w:p>
          <w:p w14:paraId="0599D9B0" w14:textId="77777777" w:rsidR="00EA24B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 xml:space="preserve">RFC 4292 IP forwarding table MIB </w:t>
            </w:r>
          </w:p>
          <w:p w14:paraId="7A40F7FF" w14:textId="77777777" w:rsidR="00EA24B4" w:rsidRPr="00495C34" w:rsidRDefault="00EA24B4" w:rsidP="00EA24B4">
            <w:pPr>
              <w:numPr>
                <w:ilvl w:val="0"/>
                <w:numId w:val="11"/>
              </w:numPr>
              <w:suppressAutoHyphens w:val="0"/>
              <w:autoSpaceDN/>
              <w:spacing w:before="60" w:after="0" w:line="276" w:lineRule="auto"/>
              <w:ind w:left="358"/>
              <w:contextualSpacing/>
              <w:jc w:val="both"/>
              <w:textAlignment w:val="auto"/>
              <w:rPr>
                <w:lang w:val="en-US"/>
              </w:rPr>
            </w:pPr>
            <w:r w:rsidRPr="00C70235">
              <w:rPr>
                <w:lang w:val="en-US"/>
              </w:rPr>
              <w:t>RFC 4293 Management Information Base (MIB) for IP</w:t>
            </w:r>
          </w:p>
        </w:tc>
      </w:tr>
      <w:tr w:rsidR="00EA24B4" w14:paraId="71DBF414"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50AD5382" w14:textId="77777777" w:rsidR="00EA24B4" w:rsidRPr="00C70235" w:rsidRDefault="00EA24B4" w:rsidP="00EA24B4">
            <w:pPr>
              <w:pStyle w:val="Akapitzlist"/>
              <w:numPr>
                <w:ilvl w:val="0"/>
                <w:numId w:val="19"/>
              </w:numPr>
              <w:spacing w:before="60" w:after="0" w:line="276" w:lineRule="auto"/>
              <w:rPr>
                <w:rFonts w:asciiTheme="minorHAnsi" w:hAnsiTheme="minorHAnsi" w:cstheme="minorHAnsi"/>
                <w:color w:val="000000"/>
                <w:lang w:val="en-US" w:eastAsia="pl-PL"/>
              </w:rPr>
            </w:pPr>
          </w:p>
        </w:tc>
        <w:tc>
          <w:tcPr>
            <w:tcW w:w="2697" w:type="dxa"/>
            <w:tcBorders>
              <w:top w:val="single" w:sz="4" w:space="0" w:color="auto"/>
              <w:bottom w:val="single" w:sz="4" w:space="0" w:color="auto"/>
              <w:right w:val="single" w:sz="4" w:space="0" w:color="auto"/>
            </w:tcBorders>
            <w:noWrap/>
          </w:tcPr>
          <w:p w14:paraId="24697F97" w14:textId="77777777" w:rsidR="00EA24B4" w:rsidRDefault="00EA24B4" w:rsidP="00EA24B4">
            <w:pPr>
              <w:spacing w:before="60" w:after="0" w:line="276" w:lineRule="auto"/>
              <w:rPr>
                <w:rFonts w:cstheme="minorHAnsi"/>
                <w:b/>
                <w:bCs/>
                <w:color w:val="000000"/>
                <w:lang w:eastAsia="pl-PL"/>
              </w:rPr>
            </w:pPr>
            <w:r w:rsidRPr="00E25856">
              <w:rPr>
                <w:rFonts w:cs="Calibri"/>
                <w:b/>
                <w:bCs/>
                <w:sz w:val="20"/>
                <w:szCs w:val="20"/>
              </w:rPr>
              <w:t>Zakres temperaturowy pracy</w:t>
            </w:r>
          </w:p>
        </w:tc>
        <w:tc>
          <w:tcPr>
            <w:tcW w:w="6095" w:type="dxa"/>
            <w:tcBorders>
              <w:top w:val="single" w:sz="4" w:space="0" w:color="auto"/>
              <w:left w:val="single" w:sz="4" w:space="0" w:color="auto"/>
              <w:bottom w:val="single" w:sz="4" w:space="0" w:color="auto"/>
              <w:right w:val="single" w:sz="4" w:space="0" w:color="auto"/>
            </w:tcBorders>
          </w:tcPr>
          <w:p w14:paraId="7E5083C4" w14:textId="77777777" w:rsidR="00EA24B4" w:rsidRDefault="00EA24B4" w:rsidP="00EA24B4">
            <w:pPr>
              <w:autoSpaceDE w:val="0"/>
              <w:adjustRightInd w:val="0"/>
              <w:spacing w:before="60" w:after="0" w:line="276" w:lineRule="auto"/>
              <w:jc w:val="both"/>
              <w:rPr>
                <w:rFonts w:cstheme="minorHAnsi"/>
                <w:color w:val="000000"/>
                <w:lang w:eastAsia="pl-PL"/>
              </w:rPr>
            </w:pPr>
            <w:r>
              <w:t>0°C - 50°C</w:t>
            </w:r>
          </w:p>
        </w:tc>
      </w:tr>
      <w:tr w:rsidR="00EA24B4" w14:paraId="76D8A70E"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1E2FA977" w14:textId="77777777" w:rsidR="00EA24B4" w:rsidRPr="00AB5007" w:rsidRDefault="00EA24B4" w:rsidP="00EA24B4">
            <w:pPr>
              <w:pStyle w:val="Akapitzlist"/>
              <w:numPr>
                <w:ilvl w:val="0"/>
                <w:numId w:val="19"/>
              </w:numPr>
              <w:spacing w:before="60" w:after="0" w:line="276" w:lineRule="auto"/>
              <w:rPr>
                <w:rFonts w:asciiTheme="minorHAnsi" w:hAnsiTheme="minorHAnsi" w:cstheme="minorHAnsi"/>
                <w:color w:val="000000"/>
                <w:lang w:eastAsia="pl-PL"/>
              </w:rPr>
            </w:pPr>
          </w:p>
        </w:tc>
        <w:tc>
          <w:tcPr>
            <w:tcW w:w="2697" w:type="dxa"/>
            <w:tcBorders>
              <w:top w:val="single" w:sz="4" w:space="0" w:color="auto"/>
              <w:bottom w:val="single" w:sz="4" w:space="0" w:color="auto"/>
              <w:right w:val="single" w:sz="4" w:space="0" w:color="auto"/>
            </w:tcBorders>
            <w:noWrap/>
          </w:tcPr>
          <w:p w14:paraId="2584F9FF" w14:textId="77777777" w:rsidR="00EA24B4" w:rsidRDefault="00EA24B4" w:rsidP="00EA24B4">
            <w:pPr>
              <w:spacing w:before="60" w:after="0" w:line="276" w:lineRule="auto"/>
              <w:rPr>
                <w:rFonts w:cstheme="minorHAnsi"/>
                <w:b/>
                <w:bCs/>
                <w:color w:val="000000"/>
                <w:lang w:eastAsia="pl-PL"/>
              </w:rPr>
            </w:pPr>
            <w:r w:rsidRPr="00E25856">
              <w:rPr>
                <w:rFonts w:cs="Calibri"/>
                <w:b/>
                <w:bCs/>
                <w:sz w:val="20"/>
                <w:szCs w:val="20"/>
              </w:rPr>
              <w:t>MTBF (</w:t>
            </w:r>
            <w:proofErr w:type="spellStart"/>
            <w:r w:rsidRPr="00E25856">
              <w:rPr>
                <w:rFonts w:cs="Calibri"/>
                <w:b/>
                <w:bCs/>
                <w:sz w:val="20"/>
                <w:szCs w:val="20"/>
              </w:rPr>
              <w:t>hr</w:t>
            </w:r>
            <w:proofErr w:type="spellEnd"/>
            <w:r w:rsidRPr="00E25856">
              <w:rPr>
                <w:rFonts w:cs="Calibri"/>
                <w:b/>
                <w:bCs/>
                <w:sz w:val="20"/>
                <w:szCs w:val="20"/>
              </w:rPr>
              <w:t>)</w:t>
            </w:r>
          </w:p>
        </w:tc>
        <w:tc>
          <w:tcPr>
            <w:tcW w:w="6095" w:type="dxa"/>
            <w:tcBorders>
              <w:top w:val="single" w:sz="4" w:space="0" w:color="auto"/>
              <w:left w:val="single" w:sz="4" w:space="0" w:color="auto"/>
              <w:bottom w:val="single" w:sz="4" w:space="0" w:color="auto"/>
              <w:right w:val="single" w:sz="4" w:space="0" w:color="auto"/>
            </w:tcBorders>
          </w:tcPr>
          <w:p w14:paraId="79777537" w14:textId="77777777" w:rsidR="00EA24B4" w:rsidRDefault="00EA24B4" w:rsidP="00EA24B4">
            <w:pPr>
              <w:spacing w:before="60" w:after="0" w:line="276" w:lineRule="auto"/>
              <w:jc w:val="both"/>
              <w:rPr>
                <w:rFonts w:cstheme="minorHAnsi"/>
                <w:color w:val="000000"/>
                <w:lang w:eastAsia="pl-PL"/>
              </w:rPr>
            </w:pPr>
            <w:r w:rsidRPr="00E25856">
              <w:rPr>
                <w:rFonts w:cs="Calibri"/>
                <w:sz w:val="20"/>
                <w:szCs w:val="20"/>
              </w:rPr>
              <w:t xml:space="preserve">Parametr te nie powinien być niższy niż </w:t>
            </w:r>
            <w:r w:rsidRPr="00C70235">
              <w:rPr>
                <w:rFonts w:cs="Calibri"/>
                <w:sz w:val="20"/>
                <w:szCs w:val="20"/>
              </w:rPr>
              <w:t>494,960</w:t>
            </w:r>
          </w:p>
        </w:tc>
      </w:tr>
      <w:tr w:rsidR="00EA24B4" w14:paraId="5CDB0237"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708DA976" w14:textId="77777777" w:rsidR="00EA24B4" w:rsidRPr="00AB5007" w:rsidRDefault="00EA24B4" w:rsidP="00EA24B4">
            <w:pPr>
              <w:pStyle w:val="Akapitzlist"/>
              <w:numPr>
                <w:ilvl w:val="0"/>
                <w:numId w:val="19"/>
              </w:numPr>
              <w:spacing w:before="60" w:after="0" w:line="276" w:lineRule="auto"/>
              <w:rPr>
                <w:rFonts w:asciiTheme="minorHAnsi" w:hAnsiTheme="minorHAnsi" w:cstheme="minorHAnsi"/>
                <w:color w:val="000000"/>
                <w:lang w:eastAsia="pl-PL"/>
              </w:rPr>
            </w:pPr>
          </w:p>
        </w:tc>
        <w:tc>
          <w:tcPr>
            <w:tcW w:w="2697" w:type="dxa"/>
            <w:tcBorders>
              <w:top w:val="single" w:sz="4" w:space="0" w:color="auto"/>
              <w:bottom w:val="single" w:sz="4" w:space="0" w:color="auto"/>
              <w:right w:val="single" w:sz="4" w:space="0" w:color="auto"/>
            </w:tcBorders>
            <w:noWrap/>
          </w:tcPr>
          <w:p w14:paraId="05AB0AEF" w14:textId="77777777" w:rsidR="00EA24B4" w:rsidRDefault="00EA24B4" w:rsidP="00EA24B4">
            <w:pPr>
              <w:spacing w:before="60" w:after="0" w:line="276" w:lineRule="auto"/>
              <w:rPr>
                <w:rFonts w:cstheme="minorHAnsi"/>
                <w:b/>
                <w:bCs/>
                <w:color w:val="000000"/>
                <w:lang w:eastAsia="pl-PL"/>
              </w:rPr>
            </w:pPr>
            <w:r w:rsidRPr="00E25856">
              <w:rPr>
                <w:rFonts w:cs="Calibri"/>
                <w:b/>
                <w:bCs/>
                <w:sz w:val="20"/>
                <w:szCs w:val="20"/>
              </w:rPr>
              <w:t>Gwarancja</w:t>
            </w:r>
          </w:p>
        </w:tc>
        <w:tc>
          <w:tcPr>
            <w:tcW w:w="6095" w:type="dxa"/>
            <w:tcBorders>
              <w:top w:val="single" w:sz="4" w:space="0" w:color="auto"/>
              <w:left w:val="single" w:sz="4" w:space="0" w:color="auto"/>
              <w:bottom w:val="single" w:sz="4" w:space="0" w:color="auto"/>
              <w:right w:val="single" w:sz="4" w:space="0" w:color="auto"/>
            </w:tcBorders>
          </w:tcPr>
          <w:p w14:paraId="0DCF1811" w14:textId="77777777" w:rsidR="00EA24B4" w:rsidRDefault="00EA24B4" w:rsidP="00EA24B4">
            <w:pPr>
              <w:spacing w:before="60" w:after="0" w:line="276" w:lineRule="auto"/>
              <w:jc w:val="both"/>
              <w:rPr>
                <w:rFonts w:cstheme="minorHAnsi"/>
                <w:color w:val="000000"/>
                <w:lang w:eastAsia="pl-PL"/>
              </w:rPr>
            </w:pPr>
            <w:r w:rsidRPr="00C70235">
              <w:rPr>
                <w:rFonts w:asciiTheme="minorHAnsi" w:hAnsiTheme="minorHAnsi" w:cs="Calibri"/>
                <w:sz w:val="20"/>
                <w:szCs w:val="20"/>
              </w:rPr>
              <w:t>Urządzenie powinno posiadać ograniczoną dożywotnią gwarancję producenta</w:t>
            </w:r>
          </w:p>
        </w:tc>
      </w:tr>
      <w:tr w:rsidR="00EA24B4" w14:paraId="1FB34E11"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58F0E11B" w14:textId="77777777" w:rsidR="00EA24B4" w:rsidRPr="00AB5007" w:rsidRDefault="00EA24B4" w:rsidP="00EA24B4">
            <w:pPr>
              <w:pStyle w:val="Akapitzlist"/>
              <w:numPr>
                <w:ilvl w:val="0"/>
                <w:numId w:val="19"/>
              </w:numPr>
              <w:spacing w:before="60" w:after="0" w:line="276" w:lineRule="auto"/>
              <w:rPr>
                <w:rFonts w:asciiTheme="minorHAnsi" w:hAnsiTheme="minorHAnsi" w:cstheme="minorHAnsi"/>
                <w:color w:val="000000"/>
                <w:lang w:eastAsia="pl-PL"/>
              </w:rPr>
            </w:pPr>
          </w:p>
        </w:tc>
        <w:tc>
          <w:tcPr>
            <w:tcW w:w="2697" w:type="dxa"/>
            <w:tcBorders>
              <w:top w:val="single" w:sz="4" w:space="0" w:color="auto"/>
              <w:bottom w:val="single" w:sz="4" w:space="0" w:color="auto"/>
              <w:right w:val="single" w:sz="4" w:space="0" w:color="auto"/>
            </w:tcBorders>
            <w:noWrap/>
          </w:tcPr>
          <w:p w14:paraId="2BF89C94" w14:textId="77777777" w:rsidR="00EA24B4" w:rsidRPr="00E25856" w:rsidRDefault="00EA24B4" w:rsidP="00EA24B4">
            <w:pPr>
              <w:spacing w:before="60" w:after="0" w:line="276" w:lineRule="auto"/>
              <w:rPr>
                <w:rFonts w:cs="Calibri"/>
                <w:b/>
                <w:bCs/>
                <w:sz w:val="20"/>
                <w:szCs w:val="20"/>
              </w:rPr>
            </w:pPr>
            <w:r>
              <w:rPr>
                <w:rFonts w:cs="Calibri"/>
                <w:b/>
                <w:bCs/>
                <w:sz w:val="20"/>
                <w:szCs w:val="20"/>
              </w:rPr>
              <w:t>Serwis</w:t>
            </w:r>
          </w:p>
        </w:tc>
        <w:tc>
          <w:tcPr>
            <w:tcW w:w="6095" w:type="dxa"/>
            <w:tcBorders>
              <w:top w:val="single" w:sz="4" w:space="0" w:color="auto"/>
              <w:left w:val="single" w:sz="4" w:space="0" w:color="auto"/>
              <w:bottom w:val="single" w:sz="4" w:space="0" w:color="auto"/>
              <w:right w:val="single" w:sz="4" w:space="0" w:color="auto"/>
            </w:tcBorders>
          </w:tcPr>
          <w:p w14:paraId="7B9BB673" w14:textId="77777777" w:rsidR="00EA24B4" w:rsidRPr="00E25856" w:rsidRDefault="00EA24B4" w:rsidP="00EA24B4">
            <w:pPr>
              <w:spacing w:before="60" w:after="0" w:line="276" w:lineRule="auto"/>
              <w:jc w:val="both"/>
              <w:rPr>
                <w:rFonts w:cs="Calibri"/>
                <w:sz w:val="20"/>
                <w:szCs w:val="20"/>
              </w:rPr>
            </w:pPr>
            <w:r w:rsidRPr="00C70235">
              <w:rPr>
                <w:rFonts w:asciiTheme="minorHAnsi" w:hAnsiTheme="minorHAnsi" w:cs="Calibri"/>
                <w:sz w:val="20"/>
                <w:szCs w:val="20"/>
              </w:rPr>
              <w:t>W przypadku awarii urządzenia, wysyłka zastępczego produktu następuje w następnym dniu roboczym, po którym zgłoszona zostanie awaria. Urządzenie powinno być objęte w/w opcją serwisową w okresie nie krótszym niż 5 lat.</w:t>
            </w:r>
          </w:p>
        </w:tc>
      </w:tr>
      <w:tr w:rsidR="00EA24B4" w14:paraId="2A28326D"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3CC6B86B" w14:textId="77777777" w:rsidR="00EA24B4" w:rsidRPr="00AB5007" w:rsidRDefault="00EA24B4" w:rsidP="00EA24B4">
            <w:pPr>
              <w:pStyle w:val="Akapitzlist"/>
              <w:numPr>
                <w:ilvl w:val="0"/>
                <w:numId w:val="19"/>
              </w:numPr>
              <w:spacing w:before="60" w:after="0" w:line="276" w:lineRule="auto"/>
              <w:rPr>
                <w:rFonts w:asciiTheme="minorHAnsi" w:hAnsiTheme="minorHAnsi" w:cstheme="minorHAnsi"/>
                <w:color w:val="000000"/>
                <w:lang w:eastAsia="pl-PL"/>
              </w:rPr>
            </w:pPr>
          </w:p>
        </w:tc>
        <w:tc>
          <w:tcPr>
            <w:tcW w:w="2697" w:type="dxa"/>
            <w:tcBorders>
              <w:top w:val="single" w:sz="4" w:space="0" w:color="auto"/>
              <w:bottom w:val="single" w:sz="4" w:space="0" w:color="auto"/>
              <w:right w:val="single" w:sz="4" w:space="0" w:color="auto"/>
            </w:tcBorders>
            <w:noWrap/>
          </w:tcPr>
          <w:p w14:paraId="2E9DBD56" w14:textId="77777777" w:rsidR="00EA24B4" w:rsidRDefault="00EA24B4" w:rsidP="00EA24B4">
            <w:pPr>
              <w:spacing w:before="60" w:after="0" w:line="276" w:lineRule="auto"/>
              <w:rPr>
                <w:rFonts w:cstheme="minorHAnsi"/>
                <w:b/>
                <w:bCs/>
                <w:color w:val="000000"/>
                <w:lang w:eastAsia="pl-PL"/>
              </w:rPr>
            </w:pPr>
            <w:r w:rsidRPr="00E25856">
              <w:rPr>
                <w:rFonts w:cs="Calibri"/>
                <w:b/>
                <w:bCs/>
                <w:sz w:val="20"/>
                <w:szCs w:val="20"/>
              </w:rPr>
              <w:t>Wymagane Certyfikaty</w:t>
            </w:r>
          </w:p>
        </w:tc>
        <w:tc>
          <w:tcPr>
            <w:tcW w:w="6095" w:type="dxa"/>
            <w:tcBorders>
              <w:top w:val="single" w:sz="4" w:space="0" w:color="auto"/>
              <w:left w:val="single" w:sz="4" w:space="0" w:color="auto"/>
              <w:bottom w:val="single" w:sz="4" w:space="0" w:color="auto"/>
              <w:right w:val="single" w:sz="4" w:space="0" w:color="auto"/>
            </w:tcBorders>
          </w:tcPr>
          <w:p w14:paraId="74754542" w14:textId="77777777" w:rsidR="00EA24B4" w:rsidRPr="00E25856" w:rsidRDefault="00EA24B4" w:rsidP="00EA24B4">
            <w:pPr>
              <w:autoSpaceDE w:val="0"/>
              <w:adjustRightInd w:val="0"/>
              <w:spacing w:before="60" w:after="0" w:line="276" w:lineRule="auto"/>
              <w:jc w:val="both"/>
              <w:rPr>
                <w:rFonts w:eastAsia="Times New Roman" w:cs="Calibri"/>
                <w:sz w:val="20"/>
                <w:szCs w:val="20"/>
                <w:lang w:eastAsia="pl-PL"/>
              </w:rPr>
            </w:pPr>
            <w:r w:rsidRPr="00E25856">
              <w:rPr>
                <w:rFonts w:eastAsia="Times New Roman" w:cs="Calibri"/>
                <w:sz w:val="20"/>
                <w:szCs w:val="20"/>
                <w:lang w:eastAsia="pl-PL"/>
              </w:rPr>
              <w:t>Bezpieczeństwo</w:t>
            </w:r>
          </w:p>
          <w:p w14:paraId="51EEFDF2" w14:textId="77777777" w:rsidR="00EA24B4" w:rsidRPr="00E25856" w:rsidRDefault="00EA24B4" w:rsidP="00EA24B4">
            <w:pPr>
              <w:autoSpaceDE w:val="0"/>
              <w:adjustRightInd w:val="0"/>
              <w:spacing w:before="60" w:after="0" w:line="276" w:lineRule="auto"/>
              <w:jc w:val="both"/>
              <w:rPr>
                <w:rFonts w:eastAsia="Times New Roman" w:cs="Calibri"/>
                <w:sz w:val="20"/>
                <w:szCs w:val="20"/>
                <w:lang w:eastAsia="pl-PL"/>
              </w:rPr>
            </w:pPr>
            <w:r w:rsidRPr="00E25856">
              <w:rPr>
                <w:rFonts w:eastAsia="Times New Roman" w:cs="Calibri"/>
                <w:sz w:val="20"/>
                <w:szCs w:val="20"/>
                <w:lang w:eastAsia="pl-PL"/>
              </w:rPr>
              <w:t xml:space="preserve">• LVD </w:t>
            </w:r>
          </w:p>
          <w:p w14:paraId="58910840" w14:textId="77777777" w:rsidR="00EA24B4" w:rsidRPr="00E25856" w:rsidRDefault="00EA24B4" w:rsidP="00EA24B4">
            <w:pPr>
              <w:autoSpaceDE w:val="0"/>
              <w:adjustRightInd w:val="0"/>
              <w:spacing w:before="60" w:after="0" w:line="276" w:lineRule="auto"/>
              <w:jc w:val="both"/>
              <w:rPr>
                <w:rFonts w:eastAsia="Times New Roman" w:cs="Calibri"/>
                <w:sz w:val="20"/>
                <w:szCs w:val="20"/>
                <w:lang w:eastAsia="pl-PL"/>
              </w:rPr>
            </w:pPr>
            <w:r w:rsidRPr="00E25856">
              <w:rPr>
                <w:rFonts w:eastAsia="Times New Roman" w:cs="Calibri"/>
                <w:sz w:val="20"/>
                <w:szCs w:val="20"/>
                <w:lang w:eastAsia="pl-PL"/>
              </w:rPr>
              <w:t>• BSMI</w:t>
            </w:r>
          </w:p>
          <w:p w14:paraId="5E2E9D39" w14:textId="66D9E1F6" w:rsidR="00EA24B4" w:rsidRPr="00E25856" w:rsidRDefault="00EA24B4" w:rsidP="00EA24B4">
            <w:pPr>
              <w:autoSpaceDE w:val="0"/>
              <w:adjustRightInd w:val="0"/>
              <w:spacing w:before="60" w:after="0" w:line="276" w:lineRule="auto"/>
              <w:jc w:val="both"/>
              <w:rPr>
                <w:rFonts w:eastAsia="Times New Roman" w:cs="Calibri"/>
                <w:sz w:val="20"/>
                <w:szCs w:val="20"/>
                <w:lang w:eastAsia="pl-PL"/>
              </w:rPr>
            </w:pPr>
            <w:r w:rsidRPr="00E25856">
              <w:rPr>
                <w:rFonts w:eastAsia="Times New Roman" w:cs="Calibri"/>
                <w:sz w:val="20"/>
                <w:szCs w:val="20"/>
                <w:lang w:eastAsia="pl-PL"/>
              </w:rPr>
              <w:t xml:space="preserve"> EMC </w:t>
            </w:r>
          </w:p>
          <w:p w14:paraId="3D52696D" w14:textId="77777777" w:rsidR="00EA24B4" w:rsidRPr="00E25856" w:rsidRDefault="00EA24B4" w:rsidP="00EA24B4">
            <w:pPr>
              <w:autoSpaceDE w:val="0"/>
              <w:adjustRightInd w:val="0"/>
              <w:spacing w:before="60" w:after="0" w:line="276" w:lineRule="auto"/>
              <w:jc w:val="both"/>
              <w:rPr>
                <w:rFonts w:eastAsia="Times New Roman" w:cs="Calibri"/>
                <w:sz w:val="20"/>
                <w:szCs w:val="20"/>
                <w:lang w:eastAsia="pl-PL"/>
              </w:rPr>
            </w:pPr>
            <w:r w:rsidRPr="00E25856">
              <w:rPr>
                <w:rFonts w:eastAsia="Times New Roman" w:cs="Calibri"/>
                <w:sz w:val="20"/>
                <w:szCs w:val="20"/>
                <w:lang w:eastAsia="pl-PL"/>
              </w:rPr>
              <w:t xml:space="preserve">• FCC Part 15 (Class A) </w:t>
            </w:r>
          </w:p>
          <w:p w14:paraId="1DA34CA6" w14:textId="77777777" w:rsidR="00EA24B4" w:rsidRPr="00F35322" w:rsidRDefault="00EA24B4" w:rsidP="00EA24B4">
            <w:pPr>
              <w:autoSpaceDE w:val="0"/>
              <w:adjustRightInd w:val="0"/>
              <w:spacing w:before="60" w:after="0" w:line="276" w:lineRule="auto"/>
              <w:jc w:val="both"/>
              <w:rPr>
                <w:rFonts w:eastAsia="Times New Roman" w:cs="Calibri"/>
                <w:sz w:val="20"/>
                <w:szCs w:val="20"/>
                <w:lang w:val="en-US" w:eastAsia="pl-PL"/>
              </w:rPr>
            </w:pPr>
            <w:r w:rsidRPr="00F35322">
              <w:rPr>
                <w:rFonts w:eastAsia="Times New Roman" w:cs="Calibri"/>
                <w:sz w:val="20"/>
                <w:szCs w:val="20"/>
                <w:lang w:val="en-US" w:eastAsia="pl-PL"/>
              </w:rPr>
              <w:t xml:space="preserve">• CE EMC (Class A) </w:t>
            </w:r>
          </w:p>
          <w:p w14:paraId="1CC02BD0" w14:textId="77777777" w:rsidR="00EA24B4" w:rsidRPr="00F35322" w:rsidRDefault="00EA24B4" w:rsidP="00EA24B4">
            <w:pPr>
              <w:autoSpaceDE w:val="0"/>
              <w:adjustRightInd w:val="0"/>
              <w:spacing w:before="60" w:after="0" w:line="276" w:lineRule="auto"/>
              <w:jc w:val="both"/>
              <w:rPr>
                <w:rFonts w:eastAsia="Times New Roman" w:cs="Calibri"/>
                <w:sz w:val="20"/>
                <w:szCs w:val="20"/>
                <w:lang w:val="en-US" w:eastAsia="pl-PL"/>
              </w:rPr>
            </w:pPr>
            <w:r w:rsidRPr="00F35322">
              <w:rPr>
                <w:rFonts w:eastAsia="Times New Roman" w:cs="Calibri"/>
                <w:sz w:val="20"/>
                <w:szCs w:val="20"/>
                <w:lang w:val="en-US" w:eastAsia="pl-PL"/>
              </w:rPr>
              <w:t xml:space="preserve">• BSMI EMC </w:t>
            </w:r>
          </w:p>
          <w:p w14:paraId="135D842F" w14:textId="77777777" w:rsidR="00EA24B4" w:rsidRPr="00F35322" w:rsidRDefault="00EA24B4" w:rsidP="00EA24B4">
            <w:pPr>
              <w:autoSpaceDE w:val="0"/>
              <w:adjustRightInd w:val="0"/>
              <w:spacing w:before="60" w:after="0" w:line="276" w:lineRule="auto"/>
              <w:jc w:val="both"/>
              <w:rPr>
                <w:rFonts w:eastAsia="Times New Roman" w:cs="Calibri"/>
                <w:sz w:val="20"/>
                <w:szCs w:val="20"/>
                <w:lang w:val="en-US" w:eastAsia="pl-PL"/>
              </w:rPr>
            </w:pPr>
          </w:p>
          <w:p w14:paraId="05A4CCB4" w14:textId="77777777" w:rsidR="00EA24B4" w:rsidRPr="00E25856" w:rsidRDefault="00EA24B4" w:rsidP="00EA24B4">
            <w:pPr>
              <w:autoSpaceDE w:val="0"/>
              <w:adjustRightInd w:val="0"/>
              <w:spacing w:before="60" w:after="0" w:line="276" w:lineRule="auto"/>
              <w:jc w:val="both"/>
              <w:rPr>
                <w:rFonts w:eastAsia="Times New Roman" w:cs="Calibri"/>
                <w:sz w:val="20"/>
                <w:szCs w:val="20"/>
                <w:lang w:eastAsia="pl-PL"/>
              </w:rPr>
            </w:pPr>
            <w:proofErr w:type="spellStart"/>
            <w:r w:rsidRPr="00E25856">
              <w:rPr>
                <w:rFonts w:eastAsia="Times New Roman" w:cs="Calibri"/>
                <w:sz w:val="20"/>
                <w:szCs w:val="20"/>
                <w:lang w:eastAsia="pl-PL"/>
              </w:rPr>
              <w:t>RoHS</w:t>
            </w:r>
            <w:proofErr w:type="spellEnd"/>
            <w:r w:rsidRPr="00E25856">
              <w:rPr>
                <w:rFonts w:eastAsia="Times New Roman" w:cs="Calibri"/>
                <w:sz w:val="20"/>
                <w:szCs w:val="20"/>
                <w:lang w:eastAsia="pl-PL"/>
              </w:rPr>
              <w:t xml:space="preserve"> </w:t>
            </w:r>
          </w:p>
          <w:p w14:paraId="1E4DCFC3" w14:textId="77777777" w:rsidR="00EA24B4" w:rsidRDefault="00EA24B4" w:rsidP="00EA24B4">
            <w:pPr>
              <w:spacing w:before="60" w:after="0" w:line="276" w:lineRule="auto"/>
              <w:jc w:val="both"/>
              <w:rPr>
                <w:rFonts w:cstheme="minorHAnsi"/>
                <w:color w:val="000000"/>
                <w:lang w:eastAsia="pl-PL"/>
              </w:rPr>
            </w:pPr>
            <w:r w:rsidRPr="00E25856">
              <w:rPr>
                <w:rFonts w:cs="Calibri"/>
                <w:sz w:val="20"/>
                <w:szCs w:val="20"/>
              </w:rPr>
              <w:t>• Level A</w:t>
            </w:r>
          </w:p>
        </w:tc>
      </w:tr>
      <w:tr w:rsidR="00EA24B4" w14:paraId="7485FDEB"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6323371E" w14:textId="77777777" w:rsidR="00EA24B4" w:rsidRPr="00AB5007" w:rsidRDefault="00EA24B4" w:rsidP="00EA24B4">
            <w:pPr>
              <w:pStyle w:val="Akapitzlist"/>
              <w:numPr>
                <w:ilvl w:val="0"/>
                <w:numId w:val="19"/>
              </w:numPr>
              <w:spacing w:before="60" w:after="0" w:line="276" w:lineRule="auto"/>
              <w:rPr>
                <w:rFonts w:asciiTheme="minorHAnsi" w:hAnsiTheme="minorHAnsi" w:cstheme="minorHAnsi"/>
                <w:color w:val="000000"/>
                <w:lang w:eastAsia="pl-PL"/>
              </w:rPr>
            </w:pPr>
          </w:p>
        </w:tc>
        <w:tc>
          <w:tcPr>
            <w:tcW w:w="2697" w:type="dxa"/>
            <w:tcBorders>
              <w:top w:val="single" w:sz="4" w:space="0" w:color="auto"/>
              <w:bottom w:val="single" w:sz="4" w:space="0" w:color="auto"/>
              <w:right w:val="single" w:sz="4" w:space="0" w:color="auto"/>
            </w:tcBorders>
            <w:noWrap/>
          </w:tcPr>
          <w:p w14:paraId="59066A97" w14:textId="77777777" w:rsidR="00EA24B4" w:rsidRDefault="00EA24B4" w:rsidP="00EA24B4">
            <w:pPr>
              <w:spacing w:before="60" w:after="0" w:line="276" w:lineRule="auto"/>
              <w:rPr>
                <w:rFonts w:cstheme="minorHAnsi"/>
                <w:b/>
                <w:bCs/>
                <w:color w:val="000000"/>
                <w:lang w:eastAsia="pl-PL"/>
              </w:rPr>
            </w:pPr>
            <w:r w:rsidRPr="00E25856">
              <w:rPr>
                <w:rFonts w:cs="Calibri"/>
                <w:b/>
                <w:bCs/>
                <w:sz w:val="20"/>
                <w:szCs w:val="20"/>
              </w:rPr>
              <w:t>Pozostałe</w:t>
            </w:r>
          </w:p>
        </w:tc>
        <w:tc>
          <w:tcPr>
            <w:tcW w:w="6095" w:type="dxa"/>
            <w:tcBorders>
              <w:top w:val="single" w:sz="4" w:space="0" w:color="auto"/>
              <w:left w:val="single" w:sz="4" w:space="0" w:color="auto"/>
              <w:bottom w:val="single" w:sz="4" w:space="0" w:color="auto"/>
              <w:right w:val="single" w:sz="4" w:space="0" w:color="auto"/>
            </w:tcBorders>
          </w:tcPr>
          <w:p w14:paraId="663403E3" w14:textId="77777777" w:rsidR="00EA24B4" w:rsidRDefault="00EA24B4" w:rsidP="00EA24B4">
            <w:pPr>
              <w:spacing w:before="60" w:after="0" w:line="276" w:lineRule="auto"/>
              <w:jc w:val="both"/>
              <w:rPr>
                <w:rFonts w:cstheme="minorHAnsi"/>
                <w:color w:val="000000"/>
                <w:lang w:eastAsia="pl-PL"/>
              </w:rPr>
            </w:pPr>
            <w:r w:rsidRPr="00E25856">
              <w:rPr>
                <w:rFonts w:cs="Calibri"/>
                <w:sz w:val="20"/>
                <w:szCs w:val="20"/>
              </w:rPr>
              <w:t>Sprzęt musi być fabrycznie nowy i pochodzić z polskiego kanału dystrybucji</w:t>
            </w:r>
          </w:p>
        </w:tc>
      </w:tr>
      <w:tr w:rsidR="008B7E2D" w14:paraId="430F7ECC" w14:textId="77777777" w:rsidTr="008B7E2D">
        <w:trPr>
          <w:trHeight w:val="408"/>
        </w:trPr>
        <w:tc>
          <w:tcPr>
            <w:tcW w:w="763" w:type="dxa"/>
            <w:tcBorders>
              <w:top w:val="single" w:sz="4" w:space="0" w:color="auto"/>
              <w:left w:val="single" w:sz="4" w:space="0" w:color="auto"/>
              <w:bottom w:val="single" w:sz="4" w:space="0" w:color="auto"/>
              <w:right w:val="single" w:sz="4" w:space="0" w:color="auto"/>
            </w:tcBorders>
            <w:noWrap/>
          </w:tcPr>
          <w:p w14:paraId="2812E0EE" w14:textId="77777777" w:rsidR="008B7E2D" w:rsidRPr="00AB5007" w:rsidRDefault="008B7E2D" w:rsidP="00EA24B4">
            <w:pPr>
              <w:pStyle w:val="Akapitzlist"/>
              <w:numPr>
                <w:ilvl w:val="0"/>
                <w:numId w:val="19"/>
              </w:numPr>
              <w:spacing w:before="60" w:after="0" w:line="276" w:lineRule="auto"/>
              <w:rPr>
                <w:rFonts w:asciiTheme="minorHAnsi" w:hAnsiTheme="minorHAnsi" w:cstheme="minorHAnsi"/>
                <w:color w:val="000000"/>
                <w:lang w:eastAsia="pl-PL"/>
              </w:rPr>
            </w:pPr>
          </w:p>
        </w:tc>
        <w:tc>
          <w:tcPr>
            <w:tcW w:w="2697" w:type="dxa"/>
            <w:tcBorders>
              <w:top w:val="single" w:sz="4" w:space="0" w:color="auto"/>
              <w:bottom w:val="single" w:sz="4" w:space="0" w:color="auto"/>
              <w:right w:val="single" w:sz="4" w:space="0" w:color="auto"/>
            </w:tcBorders>
            <w:noWrap/>
          </w:tcPr>
          <w:p w14:paraId="774BDBC1" w14:textId="77777777" w:rsidR="008B7E2D" w:rsidRPr="00E25856" w:rsidRDefault="008B7E2D" w:rsidP="00EA24B4">
            <w:pPr>
              <w:spacing w:before="60" w:after="0" w:line="276" w:lineRule="auto"/>
              <w:rPr>
                <w:rFonts w:cs="Calibri"/>
                <w:b/>
                <w:bCs/>
                <w:sz w:val="20"/>
                <w:szCs w:val="20"/>
              </w:rPr>
            </w:pPr>
          </w:p>
        </w:tc>
        <w:tc>
          <w:tcPr>
            <w:tcW w:w="6095" w:type="dxa"/>
            <w:tcBorders>
              <w:top w:val="single" w:sz="4" w:space="0" w:color="auto"/>
              <w:left w:val="single" w:sz="4" w:space="0" w:color="auto"/>
              <w:bottom w:val="single" w:sz="4" w:space="0" w:color="auto"/>
              <w:right w:val="single" w:sz="4" w:space="0" w:color="auto"/>
            </w:tcBorders>
            <w:shd w:val="clear" w:color="auto" w:fill="00B0F0"/>
          </w:tcPr>
          <w:p w14:paraId="343A7E64" w14:textId="448021FD" w:rsidR="008B7E2D" w:rsidRPr="00E25856" w:rsidRDefault="008B7E2D" w:rsidP="00EA24B4">
            <w:pPr>
              <w:spacing w:before="60" w:after="0" w:line="276" w:lineRule="auto"/>
              <w:jc w:val="both"/>
              <w:rPr>
                <w:rFonts w:cs="Calibri"/>
                <w:sz w:val="20"/>
                <w:szCs w:val="20"/>
              </w:rPr>
            </w:pPr>
            <w:r>
              <w:rPr>
                <w:rFonts w:asciiTheme="minorHAnsi" w:eastAsia="Times New Roman" w:hAnsiTheme="minorHAnsi" w:cstheme="minorHAnsi"/>
                <w:bCs/>
                <w:sz w:val="20"/>
                <w:szCs w:val="20"/>
                <w:lang w:eastAsia="pl-PL"/>
              </w:rPr>
              <w:t xml:space="preserve">Moduł </w:t>
            </w:r>
            <w:r w:rsidRPr="00353E65">
              <w:rPr>
                <w:rFonts w:asciiTheme="minorHAnsi" w:eastAsia="Times New Roman" w:hAnsiTheme="minorHAnsi" w:cstheme="minorHAnsi"/>
                <w:bCs/>
                <w:sz w:val="20"/>
                <w:szCs w:val="20"/>
                <w:lang w:eastAsia="pl-PL"/>
              </w:rPr>
              <w:t>SFP+</w:t>
            </w:r>
          </w:p>
        </w:tc>
      </w:tr>
      <w:tr w:rsidR="008B7E2D" w14:paraId="72C40383" w14:textId="77777777" w:rsidTr="008B7E2D">
        <w:trPr>
          <w:trHeight w:val="408"/>
        </w:trPr>
        <w:tc>
          <w:tcPr>
            <w:tcW w:w="763" w:type="dxa"/>
            <w:tcBorders>
              <w:top w:val="single" w:sz="4" w:space="0" w:color="auto"/>
              <w:left w:val="single" w:sz="4" w:space="0" w:color="auto"/>
              <w:bottom w:val="single" w:sz="4" w:space="0" w:color="auto"/>
              <w:right w:val="single" w:sz="4" w:space="0" w:color="auto"/>
            </w:tcBorders>
            <w:noWrap/>
          </w:tcPr>
          <w:p w14:paraId="351CB70E" w14:textId="77777777" w:rsidR="008B7E2D" w:rsidRPr="00AB5007" w:rsidRDefault="008B7E2D" w:rsidP="008B7E2D">
            <w:pPr>
              <w:pStyle w:val="Akapitzlist"/>
              <w:numPr>
                <w:ilvl w:val="0"/>
                <w:numId w:val="19"/>
              </w:numPr>
              <w:spacing w:before="60" w:after="0" w:line="276" w:lineRule="auto"/>
              <w:rPr>
                <w:rFonts w:asciiTheme="minorHAnsi" w:hAnsiTheme="minorHAnsi" w:cstheme="minorHAnsi"/>
                <w:color w:val="000000"/>
                <w:lang w:eastAsia="pl-PL"/>
              </w:rPr>
            </w:pPr>
          </w:p>
        </w:tc>
        <w:tc>
          <w:tcPr>
            <w:tcW w:w="2697" w:type="dxa"/>
            <w:tcBorders>
              <w:top w:val="single" w:sz="4" w:space="0" w:color="auto"/>
              <w:bottom w:val="single" w:sz="4" w:space="0" w:color="auto"/>
              <w:right w:val="single" w:sz="4" w:space="0" w:color="auto"/>
            </w:tcBorders>
            <w:noWrap/>
          </w:tcPr>
          <w:p w14:paraId="29A7696E" w14:textId="436BCD76" w:rsidR="008B7E2D" w:rsidRPr="00E25856" w:rsidRDefault="008B7E2D" w:rsidP="008B7E2D">
            <w:pPr>
              <w:spacing w:before="60" w:after="0" w:line="276" w:lineRule="auto"/>
              <w:rPr>
                <w:rFonts w:cs="Calibri"/>
                <w:b/>
                <w:bCs/>
                <w:sz w:val="20"/>
                <w:szCs w:val="20"/>
              </w:rPr>
            </w:pPr>
            <w:r w:rsidRPr="006E54FA">
              <w:rPr>
                <w:rFonts w:asciiTheme="minorHAnsi" w:hAnsiTheme="minorHAnsi" w:cstheme="minorHAnsi"/>
                <w:sz w:val="20"/>
                <w:szCs w:val="20"/>
              </w:rPr>
              <w:t>Wymaganie ogólne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16847688" w14:textId="20E241B2" w:rsidR="008B7E2D" w:rsidRDefault="008B7E2D" w:rsidP="008B7E2D">
            <w:pPr>
              <w:spacing w:before="60" w:after="0" w:line="276" w:lineRule="auto"/>
              <w:jc w:val="both"/>
              <w:rPr>
                <w:rFonts w:asciiTheme="minorHAnsi" w:eastAsia="Times New Roman" w:hAnsiTheme="minorHAnsi" w:cstheme="minorHAnsi"/>
                <w:bCs/>
                <w:sz w:val="20"/>
                <w:szCs w:val="20"/>
                <w:lang w:eastAsia="pl-PL"/>
              </w:rPr>
            </w:pPr>
            <w:r w:rsidRPr="006E54FA">
              <w:rPr>
                <w:rFonts w:asciiTheme="minorHAnsi" w:hAnsiTheme="minorHAnsi" w:cstheme="minorHAnsi"/>
                <w:sz w:val="20"/>
                <w:szCs w:val="20"/>
              </w:rPr>
              <w:t xml:space="preserve">Wykonawca dostarczy </w:t>
            </w:r>
            <w:r>
              <w:rPr>
                <w:rFonts w:asciiTheme="minorHAnsi" w:hAnsiTheme="minorHAnsi" w:cstheme="minorHAnsi"/>
                <w:sz w:val="20"/>
                <w:szCs w:val="20"/>
              </w:rPr>
              <w:t xml:space="preserve">14 sztuk modułów SFP+ zalecanych przez producenta </w:t>
            </w:r>
            <w:r w:rsidRPr="006E54FA">
              <w:rPr>
                <w:rFonts w:asciiTheme="minorHAnsi" w:hAnsiTheme="minorHAnsi" w:cstheme="minorHAnsi"/>
                <w:sz w:val="20"/>
                <w:szCs w:val="20"/>
              </w:rPr>
              <w:t xml:space="preserve"> </w:t>
            </w:r>
            <w:r>
              <w:rPr>
                <w:rFonts w:asciiTheme="minorHAnsi" w:hAnsiTheme="minorHAnsi" w:cstheme="minorHAnsi"/>
                <w:sz w:val="20"/>
                <w:szCs w:val="20"/>
              </w:rPr>
              <w:t>przełącznika.</w:t>
            </w:r>
          </w:p>
        </w:tc>
      </w:tr>
    </w:tbl>
    <w:p w14:paraId="4F4253F8" w14:textId="77777777" w:rsidR="00EA24B4" w:rsidRPr="00EA24B4" w:rsidRDefault="00EA24B4" w:rsidP="00EA24B4">
      <w:pPr>
        <w:rPr>
          <w:lang w:eastAsia="pl-PL"/>
        </w:rPr>
      </w:pPr>
    </w:p>
    <w:p w14:paraId="19580D10" w14:textId="79BDBD53" w:rsidR="003F6642" w:rsidRDefault="003F6642" w:rsidP="003F6642">
      <w:pPr>
        <w:pStyle w:val="Nagwek1"/>
        <w:numPr>
          <w:ilvl w:val="0"/>
          <w:numId w:val="23"/>
        </w:numPr>
      </w:pPr>
      <w:r>
        <w:t>Punkt dostępowy</w:t>
      </w:r>
    </w:p>
    <w:tbl>
      <w:tblPr>
        <w:tblStyle w:val="Tabela-Siatka"/>
        <w:tblW w:w="10173" w:type="dxa"/>
        <w:tblInd w:w="0" w:type="dxa"/>
        <w:tblLayout w:type="fixed"/>
        <w:tblLook w:val="04A0" w:firstRow="1" w:lastRow="0" w:firstColumn="1" w:lastColumn="0" w:noHBand="0" w:noVBand="1"/>
      </w:tblPr>
      <w:tblGrid>
        <w:gridCol w:w="587"/>
        <w:gridCol w:w="2125"/>
        <w:gridCol w:w="7461"/>
      </w:tblGrid>
      <w:tr w:rsidR="00EA24B4" w:rsidRPr="00C136BD" w14:paraId="02FCE2B1" w14:textId="77777777" w:rsidTr="00EA24B4">
        <w:tc>
          <w:tcPr>
            <w:tcW w:w="587" w:type="dxa"/>
            <w:shd w:val="clear" w:color="auto" w:fill="00B0F0"/>
          </w:tcPr>
          <w:p w14:paraId="65E25C2B" w14:textId="77777777" w:rsidR="00EA24B4" w:rsidRPr="00C136BD" w:rsidRDefault="00EA24B4" w:rsidP="00EA24B4">
            <w:pPr>
              <w:spacing w:before="60" w:line="276" w:lineRule="auto"/>
              <w:rPr>
                <w:rFonts w:cstheme="minorHAnsi"/>
                <w:b/>
              </w:rPr>
            </w:pPr>
            <w:r w:rsidRPr="00C136BD">
              <w:rPr>
                <w:rFonts w:cstheme="minorHAnsi"/>
                <w:b/>
              </w:rPr>
              <w:t>Lp.</w:t>
            </w:r>
          </w:p>
        </w:tc>
        <w:tc>
          <w:tcPr>
            <w:tcW w:w="2125" w:type="dxa"/>
            <w:shd w:val="clear" w:color="auto" w:fill="00B0F0"/>
          </w:tcPr>
          <w:p w14:paraId="37F6C7CC" w14:textId="77777777" w:rsidR="00EA24B4" w:rsidRPr="00C136BD" w:rsidRDefault="00EA24B4" w:rsidP="00EA24B4">
            <w:pPr>
              <w:spacing w:before="60" w:line="276" w:lineRule="auto"/>
              <w:rPr>
                <w:rFonts w:cstheme="minorHAnsi"/>
                <w:b/>
              </w:rPr>
            </w:pPr>
            <w:r w:rsidRPr="00C136BD">
              <w:rPr>
                <w:rFonts w:cstheme="minorHAnsi"/>
                <w:b/>
              </w:rPr>
              <w:t>Nazwa parametru</w:t>
            </w:r>
          </w:p>
        </w:tc>
        <w:tc>
          <w:tcPr>
            <w:tcW w:w="7461" w:type="dxa"/>
            <w:shd w:val="clear" w:color="auto" w:fill="00B0F0"/>
          </w:tcPr>
          <w:p w14:paraId="115B9F59" w14:textId="77777777" w:rsidR="00EA24B4" w:rsidRPr="00C136BD" w:rsidRDefault="00EA24B4" w:rsidP="00EA24B4">
            <w:pPr>
              <w:spacing w:before="60" w:line="276" w:lineRule="auto"/>
              <w:rPr>
                <w:rFonts w:cstheme="minorHAnsi"/>
                <w:b/>
              </w:rPr>
            </w:pPr>
            <w:r w:rsidRPr="00C136BD">
              <w:rPr>
                <w:rFonts w:cstheme="minorHAnsi"/>
                <w:b/>
              </w:rPr>
              <w:t>Wymagane parametry</w:t>
            </w:r>
          </w:p>
        </w:tc>
      </w:tr>
      <w:tr w:rsidR="00EA24B4" w:rsidRPr="00BC07BF" w14:paraId="5E97C1A0" w14:textId="77777777" w:rsidTr="00EA24B4">
        <w:tc>
          <w:tcPr>
            <w:tcW w:w="587" w:type="dxa"/>
          </w:tcPr>
          <w:p w14:paraId="3A914D1C" w14:textId="77777777" w:rsidR="00EA24B4" w:rsidRDefault="00EA24B4" w:rsidP="00EA24B4">
            <w:pPr>
              <w:rPr>
                <w:rFonts w:ascii="Verdana" w:hAnsi="Verdana"/>
                <w:sz w:val="20"/>
                <w:szCs w:val="20"/>
              </w:rPr>
            </w:pPr>
            <w:r>
              <w:rPr>
                <w:rFonts w:ascii="Verdana" w:hAnsi="Verdana"/>
                <w:sz w:val="20"/>
                <w:szCs w:val="20"/>
              </w:rPr>
              <w:t>1</w:t>
            </w:r>
          </w:p>
        </w:tc>
        <w:tc>
          <w:tcPr>
            <w:tcW w:w="2125" w:type="dxa"/>
          </w:tcPr>
          <w:p w14:paraId="7347F679" w14:textId="77777777" w:rsidR="00EA24B4" w:rsidRDefault="00EA24B4" w:rsidP="00EA24B4">
            <w:pPr>
              <w:rPr>
                <w:rFonts w:ascii="Verdana" w:hAnsi="Verdana"/>
                <w:sz w:val="20"/>
                <w:szCs w:val="20"/>
              </w:rPr>
            </w:pPr>
            <w:r>
              <w:rPr>
                <w:rFonts w:ascii="Verdana" w:hAnsi="Verdana"/>
                <w:sz w:val="20"/>
                <w:szCs w:val="20"/>
              </w:rPr>
              <w:t>Obudowa</w:t>
            </w:r>
          </w:p>
          <w:p w14:paraId="2AC785DB" w14:textId="77777777" w:rsidR="00EA24B4" w:rsidRDefault="00EA24B4" w:rsidP="00EA24B4">
            <w:pPr>
              <w:rPr>
                <w:rFonts w:ascii="Verdana" w:hAnsi="Verdana"/>
                <w:sz w:val="20"/>
                <w:szCs w:val="20"/>
              </w:rPr>
            </w:pPr>
          </w:p>
        </w:tc>
        <w:tc>
          <w:tcPr>
            <w:tcW w:w="7461" w:type="dxa"/>
          </w:tcPr>
          <w:p w14:paraId="4366ECD0" w14:textId="77777777" w:rsidR="00EA24B4" w:rsidRPr="003441C4" w:rsidRDefault="00EA24B4" w:rsidP="00EA24B4">
            <w:pPr>
              <w:rPr>
                <w:rFonts w:ascii="Verdana" w:hAnsi="Verdana"/>
                <w:sz w:val="20"/>
                <w:szCs w:val="20"/>
              </w:rPr>
            </w:pPr>
            <w:r w:rsidRPr="003441C4">
              <w:rPr>
                <w:rFonts w:ascii="Verdana" w:hAnsi="Verdana"/>
                <w:sz w:val="20"/>
                <w:szCs w:val="20"/>
              </w:rPr>
              <w:t>Obudowa</w:t>
            </w:r>
            <w:r>
              <w:rPr>
                <w:rFonts w:ascii="Verdana" w:hAnsi="Verdana"/>
                <w:sz w:val="20"/>
                <w:szCs w:val="20"/>
              </w:rPr>
              <w:t xml:space="preserve"> urządzenia</w:t>
            </w:r>
            <w:r w:rsidRPr="003441C4">
              <w:rPr>
                <w:rFonts w:ascii="Verdana" w:hAnsi="Verdana"/>
                <w:sz w:val="20"/>
                <w:szCs w:val="20"/>
              </w:rPr>
              <w:t xml:space="preserve"> musi być przystosowana do montażu </w:t>
            </w:r>
            <w:r>
              <w:rPr>
                <w:rFonts w:ascii="Verdana" w:hAnsi="Verdana"/>
                <w:sz w:val="20"/>
                <w:szCs w:val="20"/>
              </w:rPr>
              <w:t>do sufitowego lub ściennego.</w:t>
            </w:r>
          </w:p>
        </w:tc>
      </w:tr>
      <w:tr w:rsidR="00EA24B4" w:rsidRPr="00785A12" w14:paraId="054C2AE6" w14:textId="77777777" w:rsidTr="00EA24B4">
        <w:tc>
          <w:tcPr>
            <w:tcW w:w="587" w:type="dxa"/>
          </w:tcPr>
          <w:p w14:paraId="7EEBFDB3" w14:textId="77777777" w:rsidR="00EA24B4" w:rsidRPr="003441C4" w:rsidRDefault="00EA24B4" w:rsidP="00EA24B4">
            <w:pPr>
              <w:rPr>
                <w:rFonts w:ascii="Verdana" w:hAnsi="Verdana"/>
                <w:sz w:val="20"/>
                <w:szCs w:val="20"/>
              </w:rPr>
            </w:pPr>
            <w:r>
              <w:rPr>
                <w:rFonts w:ascii="Verdana" w:hAnsi="Verdana"/>
                <w:sz w:val="20"/>
                <w:szCs w:val="20"/>
              </w:rPr>
              <w:t>2</w:t>
            </w:r>
          </w:p>
        </w:tc>
        <w:tc>
          <w:tcPr>
            <w:tcW w:w="2125" w:type="dxa"/>
          </w:tcPr>
          <w:p w14:paraId="3E70AF6B" w14:textId="77777777" w:rsidR="00EA24B4" w:rsidRPr="003441C4" w:rsidRDefault="00EA24B4" w:rsidP="00EA24B4">
            <w:pPr>
              <w:rPr>
                <w:rFonts w:ascii="Verdana" w:hAnsi="Verdana"/>
                <w:sz w:val="20"/>
                <w:szCs w:val="20"/>
              </w:rPr>
            </w:pPr>
            <w:r>
              <w:rPr>
                <w:rFonts w:ascii="Verdana" w:hAnsi="Verdana"/>
                <w:sz w:val="20"/>
                <w:szCs w:val="20"/>
              </w:rPr>
              <w:t>Ilość portów</w:t>
            </w:r>
          </w:p>
        </w:tc>
        <w:tc>
          <w:tcPr>
            <w:tcW w:w="7461" w:type="dxa"/>
          </w:tcPr>
          <w:p w14:paraId="04066B39" w14:textId="77777777" w:rsidR="00EA24B4" w:rsidRPr="00BD1631" w:rsidRDefault="00EA24B4" w:rsidP="00EA24B4">
            <w:pPr>
              <w:spacing w:before="60" w:line="276" w:lineRule="auto"/>
              <w:rPr>
                <w:rFonts w:ascii="Verdana" w:hAnsi="Verdana"/>
                <w:sz w:val="20"/>
                <w:szCs w:val="20"/>
              </w:rPr>
            </w:pPr>
            <w:r>
              <w:rPr>
                <w:rFonts w:ascii="Verdana" w:hAnsi="Verdana"/>
                <w:sz w:val="20"/>
                <w:szCs w:val="20"/>
              </w:rPr>
              <w:t xml:space="preserve">Urządzenie w standardzie musi </w:t>
            </w:r>
            <w:r w:rsidRPr="00C70235">
              <w:rPr>
                <w:rFonts w:ascii="Verdana" w:hAnsi="Verdana" w:cstheme="minorBidi"/>
                <w:sz w:val="20"/>
                <w:szCs w:val="20"/>
              </w:rPr>
              <w:t>posiadać</w:t>
            </w:r>
            <w:r>
              <w:rPr>
                <w:rFonts w:ascii="Verdana" w:hAnsi="Verdana"/>
                <w:sz w:val="20"/>
                <w:szCs w:val="20"/>
              </w:rPr>
              <w:t xml:space="preserve"> 2 gigabitowe porty LAN (</w:t>
            </w:r>
            <w:r w:rsidRPr="00BD1631">
              <w:t xml:space="preserve">10/100/1000 </w:t>
            </w:r>
            <w:proofErr w:type="spellStart"/>
            <w:r w:rsidRPr="00BD1631">
              <w:t>Mbps</w:t>
            </w:r>
            <w:proofErr w:type="spellEnd"/>
            <w:r>
              <w:t>)</w:t>
            </w:r>
          </w:p>
        </w:tc>
      </w:tr>
      <w:tr w:rsidR="00EA24B4" w:rsidRPr="00785A12" w14:paraId="0CE79010" w14:textId="77777777" w:rsidTr="00EA24B4">
        <w:tc>
          <w:tcPr>
            <w:tcW w:w="587" w:type="dxa"/>
          </w:tcPr>
          <w:p w14:paraId="56166E14" w14:textId="77777777" w:rsidR="00EA24B4" w:rsidRDefault="00EA24B4" w:rsidP="00EA24B4">
            <w:pPr>
              <w:rPr>
                <w:rFonts w:ascii="Verdana" w:hAnsi="Verdana"/>
                <w:sz w:val="20"/>
                <w:szCs w:val="20"/>
              </w:rPr>
            </w:pPr>
            <w:r>
              <w:rPr>
                <w:rFonts w:ascii="Verdana" w:hAnsi="Verdana"/>
                <w:sz w:val="20"/>
                <w:szCs w:val="20"/>
              </w:rPr>
              <w:t>3</w:t>
            </w:r>
          </w:p>
        </w:tc>
        <w:tc>
          <w:tcPr>
            <w:tcW w:w="2125" w:type="dxa"/>
          </w:tcPr>
          <w:p w14:paraId="3589DBC5" w14:textId="77777777" w:rsidR="00EA24B4" w:rsidRDefault="00EA24B4" w:rsidP="00EA24B4">
            <w:pPr>
              <w:rPr>
                <w:rFonts w:ascii="Verdana" w:hAnsi="Verdana"/>
                <w:sz w:val="20"/>
                <w:szCs w:val="20"/>
              </w:rPr>
            </w:pPr>
            <w:r>
              <w:rPr>
                <w:rFonts w:ascii="Verdana" w:hAnsi="Verdana"/>
                <w:sz w:val="20"/>
                <w:szCs w:val="20"/>
              </w:rPr>
              <w:t xml:space="preserve">Tryb pracy </w:t>
            </w:r>
          </w:p>
        </w:tc>
        <w:tc>
          <w:tcPr>
            <w:tcW w:w="7461" w:type="dxa"/>
          </w:tcPr>
          <w:p w14:paraId="04C0DAA1" w14:textId="77777777" w:rsidR="00EA24B4" w:rsidRDefault="00EA24B4" w:rsidP="00EA24B4">
            <w:pPr>
              <w:rPr>
                <w:rFonts w:ascii="Verdana" w:hAnsi="Verdana"/>
                <w:sz w:val="20"/>
                <w:szCs w:val="20"/>
              </w:rPr>
            </w:pPr>
            <w:r w:rsidRPr="006C3BD5">
              <w:rPr>
                <w:rFonts w:ascii="Verdana" w:hAnsi="Verdana"/>
                <w:sz w:val="20"/>
                <w:szCs w:val="20"/>
              </w:rPr>
              <w:t xml:space="preserve">Urządzenie musi umożliwiać </w:t>
            </w:r>
            <w:r>
              <w:rPr>
                <w:rFonts w:ascii="Verdana" w:hAnsi="Verdana"/>
                <w:sz w:val="20"/>
                <w:szCs w:val="20"/>
              </w:rPr>
              <w:t>pracę w jednym z poniższych trybów:</w:t>
            </w:r>
          </w:p>
          <w:p w14:paraId="758FFF98" w14:textId="77777777" w:rsidR="00EA24B4" w:rsidRDefault="00EA24B4" w:rsidP="00EA24B4">
            <w:pPr>
              <w:pStyle w:val="Akapitzlist"/>
              <w:numPr>
                <w:ilvl w:val="0"/>
                <w:numId w:val="24"/>
              </w:numPr>
              <w:autoSpaceDN/>
              <w:contextualSpacing/>
              <w:rPr>
                <w:rFonts w:ascii="Verdana" w:hAnsi="Verdana"/>
                <w:sz w:val="20"/>
                <w:szCs w:val="20"/>
              </w:rPr>
            </w:pPr>
            <w:r>
              <w:rPr>
                <w:rFonts w:ascii="Verdana" w:hAnsi="Verdana"/>
                <w:sz w:val="20"/>
                <w:szCs w:val="20"/>
              </w:rPr>
              <w:t>samodzielny (</w:t>
            </w:r>
            <w:proofErr w:type="spellStart"/>
            <w:r>
              <w:rPr>
                <w:rFonts w:ascii="Verdana" w:hAnsi="Verdana"/>
                <w:sz w:val="20"/>
                <w:szCs w:val="20"/>
              </w:rPr>
              <w:t>standalone</w:t>
            </w:r>
            <w:proofErr w:type="spellEnd"/>
            <w:r>
              <w:rPr>
                <w:rFonts w:ascii="Verdana" w:hAnsi="Verdana"/>
                <w:sz w:val="20"/>
                <w:szCs w:val="20"/>
              </w:rPr>
              <w:t>)</w:t>
            </w:r>
          </w:p>
          <w:p w14:paraId="304D5165" w14:textId="77777777" w:rsidR="00EA24B4" w:rsidRDefault="00EA24B4" w:rsidP="00EA24B4">
            <w:pPr>
              <w:pStyle w:val="Akapitzlist"/>
              <w:numPr>
                <w:ilvl w:val="0"/>
                <w:numId w:val="24"/>
              </w:numPr>
              <w:autoSpaceDN/>
              <w:contextualSpacing/>
              <w:rPr>
                <w:rFonts w:ascii="Verdana" w:hAnsi="Verdana"/>
                <w:sz w:val="20"/>
                <w:szCs w:val="20"/>
              </w:rPr>
            </w:pPr>
            <w:r w:rsidRPr="00EC6743">
              <w:rPr>
                <w:rFonts w:ascii="Verdana" w:hAnsi="Verdana"/>
                <w:sz w:val="20"/>
                <w:szCs w:val="20"/>
              </w:rPr>
              <w:t>zdalną konfigurację i monitorowanie poprzez panel sterowania dostępny w technologii chmury, dostarczony bezpłatnie przez producenta urządzenia</w:t>
            </w:r>
          </w:p>
          <w:p w14:paraId="21386E2E" w14:textId="77777777" w:rsidR="00EA24B4" w:rsidRPr="00EC6743" w:rsidRDefault="00EA24B4" w:rsidP="00EA24B4">
            <w:pPr>
              <w:pStyle w:val="Akapitzlist"/>
              <w:numPr>
                <w:ilvl w:val="0"/>
                <w:numId w:val="24"/>
              </w:numPr>
              <w:autoSpaceDN/>
              <w:contextualSpacing/>
              <w:rPr>
                <w:rFonts w:ascii="Verdana" w:hAnsi="Verdana"/>
                <w:sz w:val="20"/>
                <w:szCs w:val="20"/>
              </w:rPr>
            </w:pPr>
            <w:r w:rsidRPr="00EC6743">
              <w:rPr>
                <w:rFonts w:ascii="Verdana" w:hAnsi="Verdana"/>
                <w:sz w:val="20"/>
                <w:szCs w:val="20"/>
              </w:rPr>
              <w:t xml:space="preserve">zarzadzanie </w:t>
            </w:r>
            <w:r>
              <w:rPr>
                <w:rFonts w:ascii="Verdana" w:hAnsi="Verdana"/>
                <w:sz w:val="20"/>
                <w:szCs w:val="20"/>
              </w:rPr>
              <w:t>poprzez kontroler</w:t>
            </w:r>
            <w:r w:rsidRPr="00EC6743">
              <w:rPr>
                <w:rFonts w:ascii="Verdana" w:hAnsi="Verdana"/>
                <w:sz w:val="20"/>
                <w:szCs w:val="20"/>
              </w:rPr>
              <w:t xml:space="preserve"> sprzętowy</w:t>
            </w:r>
          </w:p>
        </w:tc>
      </w:tr>
      <w:tr w:rsidR="00EA24B4" w:rsidRPr="00C136BD" w14:paraId="74274658" w14:textId="77777777" w:rsidTr="00EA24B4">
        <w:tc>
          <w:tcPr>
            <w:tcW w:w="587" w:type="dxa"/>
          </w:tcPr>
          <w:p w14:paraId="2A8E75E1" w14:textId="77777777" w:rsidR="00EA24B4" w:rsidRPr="003441C4" w:rsidRDefault="00EA24B4" w:rsidP="00EA24B4">
            <w:pPr>
              <w:rPr>
                <w:rFonts w:ascii="Verdana" w:hAnsi="Verdana"/>
                <w:sz w:val="20"/>
                <w:szCs w:val="20"/>
              </w:rPr>
            </w:pPr>
            <w:r>
              <w:rPr>
                <w:rFonts w:ascii="Verdana" w:hAnsi="Verdana"/>
                <w:sz w:val="20"/>
                <w:szCs w:val="20"/>
              </w:rPr>
              <w:t>4</w:t>
            </w:r>
          </w:p>
        </w:tc>
        <w:tc>
          <w:tcPr>
            <w:tcW w:w="2125" w:type="dxa"/>
          </w:tcPr>
          <w:p w14:paraId="364CF7D4" w14:textId="77777777" w:rsidR="00EA24B4" w:rsidRPr="003441C4" w:rsidRDefault="00EA24B4" w:rsidP="00EA24B4">
            <w:pPr>
              <w:rPr>
                <w:rFonts w:ascii="Verdana" w:hAnsi="Verdana"/>
                <w:sz w:val="20"/>
                <w:szCs w:val="20"/>
              </w:rPr>
            </w:pPr>
            <w:r>
              <w:rPr>
                <w:rFonts w:ascii="Verdana" w:hAnsi="Verdana"/>
                <w:sz w:val="20"/>
                <w:szCs w:val="20"/>
              </w:rPr>
              <w:t>Funkcje WLAN</w:t>
            </w:r>
          </w:p>
        </w:tc>
        <w:tc>
          <w:tcPr>
            <w:tcW w:w="7461" w:type="dxa"/>
          </w:tcPr>
          <w:p w14:paraId="41CC579B" w14:textId="77777777" w:rsidR="00EA24B4" w:rsidRPr="008E218D" w:rsidRDefault="00EA24B4" w:rsidP="00EA24B4">
            <w:pPr>
              <w:rPr>
                <w:rFonts w:ascii="Verdana" w:hAnsi="Verdana"/>
                <w:sz w:val="20"/>
                <w:szCs w:val="20"/>
              </w:rPr>
            </w:pPr>
            <w:r w:rsidRPr="008E218D">
              <w:rPr>
                <w:rFonts w:ascii="Verdana" w:hAnsi="Verdana"/>
                <w:sz w:val="20"/>
                <w:szCs w:val="20"/>
              </w:rPr>
              <w:t>Urządzenie musi:</w:t>
            </w:r>
          </w:p>
          <w:p w14:paraId="5749BC1C" w14:textId="77777777" w:rsidR="00EA24B4" w:rsidRPr="008E218D" w:rsidRDefault="00EA24B4" w:rsidP="00EA24B4">
            <w:pPr>
              <w:pStyle w:val="Akapitzlist"/>
              <w:numPr>
                <w:ilvl w:val="0"/>
                <w:numId w:val="12"/>
              </w:numPr>
              <w:autoSpaceDN/>
              <w:contextualSpacing/>
              <w:rPr>
                <w:rFonts w:ascii="Verdana" w:hAnsi="Verdana"/>
                <w:sz w:val="20"/>
                <w:szCs w:val="20"/>
              </w:rPr>
            </w:pPr>
            <w:r w:rsidRPr="008E218D">
              <w:rPr>
                <w:rFonts w:ascii="Verdana" w:hAnsi="Verdana"/>
                <w:sz w:val="20"/>
                <w:szCs w:val="20"/>
              </w:rPr>
              <w:t xml:space="preserve">posiadać co najmniej dwa radia </w:t>
            </w:r>
          </w:p>
          <w:p w14:paraId="42C2601A" w14:textId="77777777" w:rsidR="00EA24B4" w:rsidRPr="008E218D" w:rsidRDefault="00EA24B4" w:rsidP="00EA24B4">
            <w:pPr>
              <w:pStyle w:val="Akapitzlist"/>
              <w:numPr>
                <w:ilvl w:val="0"/>
                <w:numId w:val="12"/>
              </w:numPr>
              <w:autoSpaceDN/>
              <w:contextualSpacing/>
              <w:rPr>
                <w:rFonts w:ascii="Verdana" w:hAnsi="Verdana"/>
                <w:sz w:val="20"/>
                <w:szCs w:val="20"/>
              </w:rPr>
            </w:pPr>
            <w:r>
              <w:rPr>
                <w:rFonts w:ascii="Verdana" w:hAnsi="Verdana"/>
                <w:sz w:val="20"/>
                <w:szCs w:val="20"/>
              </w:rPr>
              <w:t>obsługiwać technologię</w:t>
            </w:r>
            <w:r w:rsidRPr="008E218D">
              <w:rPr>
                <w:rFonts w:ascii="Verdana" w:hAnsi="Verdana"/>
                <w:sz w:val="20"/>
                <w:szCs w:val="20"/>
              </w:rPr>
              <w:t xml:space="preserve"> </w:t>
            </w:r>
            <w:r>
              <w:rPr>
                <w:rFonts w:ascii="Verdana" w:hAnsi="Verdana"/>
                <w:sz w:val="20"/>
                <w:szCs w:val="20"/>
              </w:rPr>
              <w:t xml:space="preserve">2x2 MIMO dla częstotliwości 2,4GHz i </w:t>
            </w:r>
            <w:r w:rsidRPr="008E218D">
              <w:rPr>
                <w:rFonts w:ascii="Verdana" w:hAnsi="Verdana"/>
                <w:sz w:val="20"/>
                <w:szCs w:val="20"/>
              </w:rPr>
              <w:t>3x3 MIMO</w:t>
            </w:r>
            <w:r>
              <w:rPr>
                <w:rFonts w:ascii="Verdana" w:hAnsi="Verdana"/>
                <w:sz w:val="20"/>
                <w:szCs w:val="20"/>
              </w:rPr>
              <w:t xml:space="preserve"> dla częstotliwości 5GHz</w:t>
            </w:r>
          </w:p>
          <w:p w14:paraId="35EDAECC" w14:textId="77777777" w:rsidR="00EA24B4" w:rsidRPr="008E218D" w:rsidRDefault="00EA24B4" w:rsidP="00EA24B4">
            <w:pPr>
              <w:pStyle w:val="Akapitzlist"/>
              <w:numPr>
                <w:ilvl w:val="0"/>
                <w:numId w:val="12"/>
              </w:numPr>
              <w:autoSpaceDN/>
              <w:contextualSpacing/>
              <w:rPr>
                <w:rFonts w:ascii="Verdana" w:hAnsi="Verdana"/>
                <w:sz w:val="20"/>
                <w:szCs w:val="20"/>
              </w:rPr>
            </w:pPr>
            <w:r w:rsidRPr="008E218D">
              <w:rPr>
                <w:rFonts w:ascii="Verdana" w:hAnsi="Verdana"/>
                <w:sz w:val="20"/>
                <w:szCs w:val="20"/>
              </w:rPr>
              <w:t xml:space="preserve">jednocześnie obsługiwać dwa zakresy częstotliwości 2.4 GHz i 5 GHz </w:t>
            </w:r>
            <w:r>
              <w:rPr>
                <w:rFonts w:ascii="Verdana" w:hAnsi="Verdana"/>
                <w:sz w:val="20"/>
                <w:szCs w:val="20"/>
              </w:rPr>
              <w:t>(</w:t>
            </w:r>
            <w:r w:rsidRPr="005E711E">
              <w:t xml:space="preserve">SU-MIMO </w:t>
            </w:r>
            <w:r>
              <w:t>i</w:t>
            </w:r>
            <w:r w:rsidRPr="005E711E">
              <w:t xml:space="preserve"> MU-MIMO</w:t>
            </w:r>
            <w:r>
              <w:t>)</w:t>
            </w:r>
          </w:p>
          <w:p w14:paraId="7A578A6B" w14:textId="77777777" w:rsidR="00EA24B4" w:rsidRPr="008E218D" w:rsidRDefault="00EA24B4" w:rsidP="00EA24B4">
            <w:pPr>
              <w:pStyle w:val="Akapitzlist"/>
              <w:numPr>
                <w:ilvl w:val="0"/>
                <w:numId w:val="12"/>
              </w:numPr>
              <w:autoSpaceDN/>
              <w:contextualSpacing/>
              <w:rPr>
                <w:rFonts w:ascii="Verdana" w:hAnsi="Verdana"/>
                <w:sz w:val="20"/>
                <w:szCs w:val="20"/>
              </w:rPr>
            </w:pPr>
            <w:r w:rsidRPr="008E218D">
              <w:rPr>
                <w:rFonts w:ascii="Verdana" w:hAnsi="Verdana"/>
                <w:sz w:val="20"/>
                <w:szCs w:val="20"/>
              </w:rPr>
              <w:t>wspierać standard 802.11</w:t>
            </w:r>
            <w:r>
              <w:rPr>
                <w:rFonts w:ascii="Verdana" w:hAnsi="Verdana"/>
                <w:sz w:val="20"/>
                <w:szCs w:val="20"/>
              </w:rPr>
              <w:t xml:space="preserve">ac </w:t>
            </w:r>
            <w:proofErr w:type="spellStart"/>
            <w:r>
              <w:rPr>
                <w:rFonts w:ascii="Verdana" w:hAnsi="Verdana"/>
                <w:sz w:val="20"/>
                <w:szCs w:val="20"/>
              </w:rPr>
              <w:t>Wave</w:t>
            </w:r>
            <w:proofErr w:type="spellEnd"/>
            <w:r>
              <w:rPr>
                <w:rFonts w:ascii="Verdana" w:hAnsi="Verdana"/>
                <w:sz w:val="20"/>
                <w:szCs w:val="20"/>
              </w:rPr>
              <w:t xml:space="preserve"> 2</w:t>
            </w:r>
          </w:p>
          <w:p w14:paraId="0B662190" w14:textId="77777777" w:rsidR="00EA24B4" w:rsidRDefault="00EA24B4" w:rsidP="00EA24B4">
            <w:pPr>
              <w:pStyle w:val="Akapitzlist"/>
              <w:numPr>
                <w:ilvl w:val="0"/>
                <w:numId w:val="12"/>
              </w:numPr>
              <w:autoSpaceDN/>
              <w:contextualSpacing/>
              <w:rPr>
                <w:rFonts w:ascii="Verdana" w:hAnsi="Verdana"/>
                <w:sz w:val="20"/>
                <w:szCs w:val="20"/>
              </w:rPr>
            </w:pPr>
            <w:r>
              <w:rPr>
                <w:rFonts w:ascii="Verdana" w:hAnsi="Verdana"/>
                <w:sz w:val="20"/>
                <w:szCs w:val="20"/>
              </w:rPr>
              <w:t xml:space="preserve">wspierać Band </w:t>
            </w:r>
            <w:proofErr w:type="spellStart"/>
            <w:r>
              <w:rPr>
                <w:rFonts w:ascii="Verdana" w:hAnsi="Verdana"/>
                <w:sz w:val="20"/>
                <w:szCs w:val="20"/>
              </w:rPr>
              <w:t>Steering</w:t>
            </w:r>
            <w:proofErr w:type="spellEnd"/>
          </w:p>
          <w:p w14:paraId="682239FF" w14:textId="77777777" w:rsidR="00EA24B4" w:rsidRPr="005E711E" w:rsidRDefault="00EA24B4" w:rsidP="00EA24B4">
            <w:pPr>
              <w:pStyle w:val="Akapitzlist"/>
              <w:numPr>
                <w:ilvl w:val="0"/>
                <w:numId w:val="12"/>
              </w:numPr>
              <w:autoSpaceDN/>
              <w:contextualSpacing/>
              <w:rPr>
                <w:rFonts w:ascii="Verdana" w:hAnsi="Verdana"/>
                <w:sz w:val="20"/>
                <w:szCs w:val="20"/>
              </w:rPr>
            </w:pPr>
            <w:r>
              <w:rPr>
                <w:rFonts w:ascii="Verdana" w:hAnsi="Verdana"/>
                <w:sz w:val="20"/>
                <w:szCs w:val="20"/>
              </w:rPr>
              <w:t xml:space="preserve">wspierać </w:t>
            </w:r>
            <w:r>
              <w:t>WDS/</w:t>
            </w:r>
            <w:proofErr w:type="spellStart"/>
            <w:r>
              <w:t>Mesh</w:t>
            </w:r>
            <w:proofErr w:type="spellEnd"/>
          </w:p>
          <w:p w14:paraId="0417DDAE" w14:textId="77777777" w:rsidR="00EA24B4" w:rsidRDefault="00EA24B4" w:rsidP="00EA24B4">
            <w:pPr>
              <w:pStyle w:val="Akapitzlist"/>
              <w:numPr>
                <w:ilvl w:val="0"/>
                <w:numId w:val="12"/>
              </w:numPr>
              <w:autoSpaceDN/>
              <w:contextualSpacing/>
              <w:rPr>
                <w:rFonts w:ascii="Verdana" w:hAnsi="Verdana"/>
                <w:sz w:val="20"/>
                <w:szCs w:val="20"/>
              </w:rPr>
            </w:pPr>
            <w:r>
              <w:rPr>
                <w:rFonts w:ascii="Verdana" w:hAnsi="Verdana"/>
                <w:sz w:val="20"/>
                <w:szCs w:val="20"/>
              </w:rPr>
              <w:lastRenderedPageBreak/>
              <w:t xml:space="preserve">wspierać DCS i </w:t>
            </w:r>
            <w:proofErr w:type="spellStart"/>
            <w:r>
              <w:rPr>
                <w:rFonts w:ascii="Verdana" w:hAnsi="Verdana"/>
                <w:sz w:val="20"/>
                <w:szCs w:val="20"/>
              </w:rPr>
              <w:t>Load</w:t>
            </w:r>
            <w:proofErr w:type="spellEnd"/>
            <w:r>
              <w:rPr>
                <w:rFonts w:ascii="Verdana" w:hAnsi="Verdana"/>
                <w:sz w:val="20"/>
                <w:szCs w:val="20"/>
              </w:rPr>
              <w:t xml:space="preserve"> </w:t>
            </w:r>
            <w:proofErr w:type="spellStart"/>
            <w:r>
              <w:rPr>
                <w:rFonts w:ascii="Verdana" w:hAnsi="Verdana"/>
                <w:sz w:val="20"/>
                <w:szCs w:val="20"/>
              </w:rPr>
              <w:t>Ballancing</w:t>
            </w:r>
            <w:proofErr w:type="spellEnd"/>
          </w:p>
          <w:p w14:paraId="22A02139" w14:textId="77777777" w:rsidR="00EA24B4" w:rsidRPr="00C90F5E" w:rsidRDefault="00EA24B4" w:rsidP="00EA24B4">
            <w:pPr>
              <w:pStyle w:val="Akapitzlist"/>
              <w:numPr>
                <w:ilvl w:val="0"/>
                <w:numId w:val="12"/>
              </w:numPr>
              <w:autoSpaceDN/>
              <w:contextualSpacing/>
              <w:rPr>
                <w:rFonts w:ascii="Verdana" w:hAnsi="Verdana"/>
                <w:sz w:val="20"/>
                <w:szCs w:val="20"/>
              </w:rPr>
            </w:pPr>
            <w:r w:rsidRPr="00C90F5E">
              <w:rPr>
                <w:rFonts w:ascii="Verdana" w:hAnsi="Verdana"/>
                <w:sz w:val="20"/>
                <w:szCs w:val="20"/>
              </w:rPr>
              <w:t xml:space="preserve">wspierać Fast </w:t>
            </w:r>
            <w:proofErr w:type="spellStart"/>
            <w:r w:rsidRPr="00C90F5E">
              <w:rPr>
                <w:rFonts w:ascii="Verdana" w:hAnsi="Verdana"/>
                <w:sz w:val="20"/>
                <w:szCs w:val="20"/>
              </w:rPr>
              <w:t>Roaming</w:t>
            </w:r>
            <w:proofErr w:type="spellEnd"/>
            <w:r w:rsidRPr="00C90F5E">
              <w:rPr>
                <w:rFonts w:ascii="Verdana" w:hAnsi="Verdana"/>
                <w:sz w:val="20"/>
                <w:szCs w:val="20"/>
              </w:rPr>
              <w:t xml:space="preserve"> (</w:t>
            </w:r>
            <w:proofErr w:type="spellStart"/>
            <w:r w:rsidRPr="00C90F5E">
              <w:t>Pre-authentication</w:t>
            </w:r>
            <w:proofErr w:type="spellEnd"/>
            <w:r w:rsidRPr="00C90F5E">
              <w:t xml:space="preserve">, PMK </w:t>
            </w:r>
            <w:proofErr w:type="spellStart"/>
            <w:r w:rsidRPr="00C90F5E">
              <w:t>caching</w:t>
            </w:r>
            <w:proofErr w:type="spellEnd"/>
            <w:r w:rsidRPr="00C90F5E">
              <w:t xml:space="preserve"> and 802.11 r/k/v)</w:t>
            </w:r>
          </w:p>
        </w:tc>
      </w:tr>
      <w:tr w:rsidR="00EA24B4" w:rsidRPr="006C3BD5" w14:paraId="717CC82B" w14:textId="77777777" w:rsidTr="00EA24B4">
        <w:tc>
          <w:tcPr>
            <w:tcW w:w="587" w:type="dxa"/>
          </w:tcPr>
          <w:p w14:paraId="21C2987B" w14:textId="77777777" w:rsidR="00EA24B4" w:rsidRPr="000A521F" w:rsidRDefault="00EA24B4" w:rsidP="00EA24B4">
            <w:pPr>
              <w:rPr>
                <w:rFonts w:ascii="Verdana" w:hAnsi="Verdana"/>
                <w:sz w:val="20"/>
                <w:szCs w:val="20"/>
              </w:rPr>
            </w:pPr>
            <w:r>
              <w:rPr>
                <w:rFonts w:ascii="Verdana" w:hAnsi="Verdana"/>
                <w:sz w:val="20"/>
                <w:szCs w:val="20"/>
              </w:rPr>
              <w:lastRenderedPageBreak/>
              <w:t>5</w:t>
            </w:r>
          </w:p>
        </w:tc>
        <w:tc>
          <w:tcPr>
            <w:tcW w:w="2125" w:type="dxa"/>
          </w:tcPr>
          <w:p w14:paraId="4160598F" w14:textId="77777777" w:rsidR="00EA24B4" w:rsidRPr="000A521F" w:rsidRDefault="00EA24B4" w:rsidP="00EA24B4">
            <w:pPr>
              <w:rPr>
                <w:rFonts w:ascii="Verdana" w:hAnsi="Verdana"/>
                <w:sz w:val="20"/>
                <w:szCs w:val="20"/>
              </w:rPr>
            </w:pPr>
            <w:r>
              <w:rPr>
                <w:rFonts w:ascii="Verdana" w:hAnsi="Verdana"/>
                <w:sz w:val="20"/>
                <w:szCs w:val="20"/>
              </w:rPr>
              <w:t>Bezpieczeństwo</w:t>
            </w:r>
          </w:p>
        </w:tc>
        <w:tc>
          <w:tcPr>
            <w:tcW w:w="7461" w:type="dxa"/>
          </w:tcPr>
          <w:p w14:paraId="2858A99A" w14:textId="77777777" w:rsidR="00EA24B4" w:rsidRPr="008E218D" w:rsidRDefault="00EA24B4" w:rsidP="00EA24B4">
            <w:pPr>
              <w:rPr>
                <w:rFonts w:ascii="Verdana" w:hAnsi="Verdana"/>
                <w:sz w:val="20"/>
                <w:szCs w:val="20"/>
              </w:rPr>
            </w:pPr>
            <w:r w:rsidRPr="008E218D">
              <w:rPr>
                <w:rFonts w:ascii="Verdana" w:hAnsi="Verdana"/>
                <w:sz w:val="20"/>
                <w:szCs w:val="20"/>
              </w:rPr>
              <w:t>Urządzenie musi:</w:t>
            </w:r>
            <w:r>
              <w:rPr>
                <w:rFonts w:ascii="Verdana" w:hAnsi="Verdana"/>
                <w:sz w:val="20"/>
                <w:szCs w:val="20"/>
              </w:rPr>
              <w:t xml:space="preserve"> wspierać:</w:t>
            </w:r>
          </w:p>
          <w:p w14:paraId="6C6F4CF0" w14:textId="77777777" w:rsidR="00EA24B4" w:rsidRDefault="00EA24B4" w:rsidP="00EA24B4">
            <w:pPr>
              <w:pStyle w:val="Akapitzlist"/>
              <w:numPr>
                <w:ilvl w:val="0"/>
                <w:numId w:val="12"/>
              </w:numPr>
              <w:autoSpaceDN/>
              <w:contextualSpacing/>
              <w:rPr>
                <w:rFonts w:ascii="Verdana" w:hAnsi="Verdana"/>
                <w:sz w:val="20"/>
                <w:szCs w:val="20"/>
              </w:rPr>
            </w:pPr>
            <w:r>
              <w:rPr>
                <w:rFonts w:ascii="Verdana" w:hAnsi="Verdana"/>
                <w:sz w:val="20"/>
                <w:szCs w:val="20"/>
              </w:rPr>
              <w:t>WEP</w:t>
            </w:r>
            <w:r w:rsidRPr="00AC0342">
              <w:rPr>
                <w:rFonts w:ascii="Verdana" w:hAnsi="Verdana"/>
                <w:sz w:val="20"/>
                <w:szCs w:val="20"/>
              </w:rPr>
              <w:t xml:space="preserve"> </w:t>
            </w:r>
          </w:p>
          <w:p w14:paraId="04E784C8" w14:textId="77777777" w:rsidR="00EA24B4" w:rsidRDefault="00EA24B4" w:rsidP="00EA24B4">
            <w:pPr>
              <w:pStyle w:val="Akapitzlist"/>
              <w:numPr>
                <w:ilvl w:val="0"/>
                <w:numId w:val="12"/>
              </w:numPr>
              <w:autoSpaceDN/>
              <w:contextualSpacing/>
              <w:rPr>
                <w:rFonts w:ascii="Verdana" w:hAnsi="Verdana"/>
                <w:sz w:val="20"/>
                <w:szCs w:val="20"/>
              </w:rPr>
            </w:pPr>
            <w:r w:rsidRPr="00AC0342">
              <w:rPr>
                <w:rFonts w:ascii="Verdana" w:hAnsi="Verdana"/>
                <w:sz w:val="20"/>
                <w:szCs w:val="20"/>
              </w:rPr>
              <w:t xml:space="preserve">WPA/WPA2-PSK </w:t>
            </w:r>
          </w:p>
          <w:p w14:paraId="40DDAE38" w14:textId="77777777" w:rsidR="00EA24B4" w:rsidRDefault="00EA24B4" w:rsidP="00EA24B4">
            <w:pPr>
              <w:pStyle w:val="Akapitzlist"/>
              <w:numPr>
                <w:ilvl w:val="0"/>
                <w:numId w:val="12"/>
              </w:numPr>
              <w:autoSpaceDN/>
              <w:contextualSpacing/>
              <w:rPr>
                <w:rFonts w:ascii="Verdana" w:hAnsi="Verdana"/>
                <w:sz w:val="20"/>
                <w:szCs w:val="20"/>
              </w:rPr>
            </w:pPr>
            <w:r w:rsidRPr="006C3BD5">
              <w:rPr>
                <w:rFonts w:ascii="Verdana" w:hAnsi="Verdana"/>
                <w:sz w:val="20"/>
                <w:szCs w:val="20"/>
              </w:rPr>
              <w:t>WPA/WPA2-Enterprise</w:t>
            </w:r>
          </w:p>
          <w:p w14:paraId="137171B7" w14:textId="77777777" w:rsidR="00EA24B4" w:rsidRPr="00C90F5E" w:rsidRDefault="00EA24B4" w:rsidP="00EA24B4">
            <w:pPr>
              <w:pStyle w:val="Akapitzlist"/>
              <w:numPr>
                <w:ilvl w:val="0"/>
                <w:numId w:val="12"/>
              </w:numPr>
              <w:autoSpaceDN/>
              <w:contextualSpacing/>
              <w:rPr>
                <w:rFonts w:ascii="Verdana" w:hAnsi="Verdana"/>
                <w:sz w:val="20"/>
                <w:szCs w:val="20"/>
              </w:rPr>
            </w:pPr>
            <w:r w:rsidRPr="00C90F5E">
              <w:t>EAP (-TLS, -TTLS, -PEAP, -FAST, -AKA and -SIM)</w:t>
            </w:r>
            <w:r w:rsidRPr="00C90F5E">
              <w:rPr>
                <w:rFonts w:ascii="Verdana" w:hAnsi="Verdana"/>
                <w:sz w:val="20"/>
                <w:szCs w:val="20"/>
              </w:rPr>
              <w:t xml:space="preserve"> </w:t>
            </w:r>
          </w:p>
          <w:p w14:paraId="02242505" w14:textId="77777777" w:rsidR="00EA24B4" w:rsidRDefault="00EA24B4" w:rsidP="00EA24B4">
            <w:pPr>
              <w:pStyle w:val="Akapitzlist"/>
              <w:numPr>
                <w:ilvl w:val="0"/>
                <w:numId w:val="12"/>
              </w:numPr>
              <w:autoSpaceDN/>
              <w:contextualSpacing/>
              <w:rPr>
                <w:rFonts w:ascii="Verdana" w:hAnsi="Verdana"/>
                <w:sz w:val="20"/>
                <w:szCs w:val="20"/>
              </w:rPr>
            </w:pPr>
            <w:r>
              <w:rPr>
                <w:rFonts w:ascii="Verdana" w:hAnsi="Verdana"/>
                <w:sz w:val="20"/>
                <w:szCs w:val="20"/>
              </w:rPr>
              <w:t>IEEE 802.1X</w:t>
            </w:r>
          </w:p>
          <w:p w14:paraId="3FACD262" w14:textId="77777777" w:rsidR="00EA24B4" w:rsidRDefault="00EA24B4" w:rsidP="00EA24B4">
            <w:pPr>
              <w:pStyle w:val="Akapitzlist"/>
              <w:numPr>
                <w:ilvl w:val="0"/>
                <w:numId w:val="12"/>
              </w:numPr>
              <w:autoSpaceDN/>
              <w:contextualSpacing/>
              <w:rPr>
                <w:rFonts w:ascii="Verdana" w:hAnsi="Verdana"/>
                <w:sz w:val="20"/>
                <w:szCs w:val="20"/>
              </w:rPr>
            </w:pPr>
            <w:r>
              <w:rPr>
                <w:rFonts w:ascii="Verdana" w:hAnsi="Verdana"/>
                <w:sz w:val="20"/>
                <w:szCs w:val="20"/>
              </w:rPr>
              <w:t xml:space="preserve">MAC </w:t>
            </w:r>
            <w:proofErr w:type="spellStart"/>
            <w:r>
              <w:rPr>
                <w:rFonts w:ascii="Verdana" w:hAnsi="Verdana"/>
                <w:sz w:val="20"/>
                <w:szCs w:val="20"/>
              </w:rPr>
              <w:t>filtering</w:t>
            </w:r>
            <w:proofErr w:type="spellEnd"/>
          </w:p>
          <w:p w14:paraId="640FE1D4" w14:textId="77777777" w:rsidR="00EA24B4" w:rsidRDefault="00EA24B4" w:rsidP="00EA24B4">
            <w:pPr>
              <w:pStyle w:val="Akapitzlist"/>
              <w:numPr>
                <w:ilvl w:val="0"/>
                <w:numId w:val="12"/>
              </w:numPr>
              <w:autoSpaceDN/>
              <w:contextualSpacing/>
              <w:rPr>
                <w:rFonts w:ascii="Verdana" w:hAnsi="Verdana"/>
                <w:sz w:val="20"/>
                <w:szCs w:val="20"/>
              </w:rPr>
            </w:pPr>
            <w:r w:rsidRPr="00A66A1E">
              <w:rPr>
                <w:rFonts w:ascii="Verdana" w:hAnsi="Verdana"/>
                <w:sz w:val="20"/>
                <w:szCs w:val="20"/>
              </w:rPr>
              <w:t xml:space="preserve">L2 </w:t>
            </w:r>
            <w:proofErr w:type="spellStart"/>
            <w:r w:rsidRPr="00A66A1E">
              <w:rPr>
                <w:rFonts w:ascii="Verdana" w:hAnsi="Verdana"/>
                <w:sz w:val="20"/>
                <w:szCs w:val="20"/>
              </w:rPr>
              <w:t>isolation</w:t>
            </w:r>
            <w:proofErr w:type="spellEnd"/>
          </w:p>
          <w:p w14:paraId="505765E5" w14:textId="77777777" w:rsidR="00EA24B4" w:rsidRDefault="00EA24B4" w:rsidP="00EA24B4">
            <w:pPr>
              <w:pStyle w:val="Akapitzlist"/>
              <w:numPr>
                <w:ilvl w:val="0"/>
                <w:numId w:val="12"/>
              </w:numPr>
              <w:autoSpaceDN/>
              <w:contextualSpacing/>
              <w:rPr>
                <w:rFonts w:ascii="Verdana" w:hAnsi="Verdana"/>
                <w:sz w:val="20"/>
                <w:szCs w:val="20"/>
              </w:rPr>
            </w:pPr>
            <w:r w:rsidRPr="00A66A1E">
              <w:rPr>
                <w:rFonts w:ascii="Verdana" w:hAnsi="Verdana"/>
                <w:sz w:val="20"/>
                <w:szCs w:val="20"/>
              </w:rPr>
              <w:t xml:space="preserve">RADIUS </w:t>
            </w:r>
            <w:proofErr w:type="spellStart"/>
            <w:r w:rsidRPr="00A66A1E">
              <w:rPr>
                <w:rFonts w:ascii="Verdana" w:hAnsi="Verdana"/>
                <w:sz w:val="20"/>
                <w:szCs w:val="20"/>
              </w:rPr>
              <w:t>authentication</w:t>
            </w:r>
            <w:proofErr w:type="spellEnd"/>
          </w:p>
          <w:p w14:paraId="43ECE0E7" w14:textId="77777777" w:rsidR="00EA24B4" w:rsidRPr="00EC6743" w:rsidRDefault="00EA24B4" w:rsidP="00EA24B4">
            <w:pPr>
              <w:pStyle w:val="Akapitzlist"/>
              <w:numPr>
                <w:ilvl w:val="0"/>
                <w:numId w:val="12"/>
              </w:numPr>
              <w:autoSpaceDN/>
              <w:contextualSpacing/>
              <w:rPr>
                <w:rFonts w:ascii="Verdana" w:hAnsi="Verdana"/>
                <w:sz w:val="20"/>
                <w:szCs w:val="20"/>
              </w:rPr>
            </w:pPr>
            <w:proofErr w:type="spellStart"/>
            <w:r>
              <w:t>Rogue</w:t>
            </w:r>
            <w:proofErr w:type="spellEnd"/>
            <w:r>
              <w:t xml:space="preserve"> AP </w:t>
            </w:r>
            <w:proofErr w:type="spellStart"/>
            <w:r>
              <w:t>detection</w:t>
            </w:r>
            <w:proofErr w:type="spellEnd"/>
          </w:p>
        </w:tc>
      </w:tr>
      <w:tr w:rsidR="00EA24B4" w:rsidRPr="006C3BD5" w14:paraId="7493D51A" w14:textId="77777777" w:rsidTr="00EA24B4">
        <w:tc>
          <w:tcPr>
            <w:tcW w:w="587" w:type="dxa"/>
          </w:tcPr>
          <w:p w14:paraId="5B181A0C" w14:textId="77777777" w:rsidR="00EA24B4" w:rsidRPr="006C3BD5" w:rsidRDefault="00EA24B4" w:rsidP="00EA24B4">
            <w:pPr>
              <w:rPr>
                <w:rFonts w:ascii="Verdana" w:hAnsi="Verdana"/>
                <w:sz w:val="20"/>
                <w:szCs w:val="20"/>
              </w:rPr>
            </w:pPr>
            <w:r>
              <w:rPr>
                <w:rFonts w:ascii="Verdana" w:hAnsi="Verdana"/>
                <w:sz w:val="20"/>
                <w:szCs w:val="20"/>
              </w:rPr>
              <w:t>6</w:t>
            </w:r>
          </w:p>
        </w:tc>
        <w:tc>
          <w:tcPr>
            <w:tcW w:w="2125" w:type="dxa"/>
          </w:tcPr>
          <w:p w14:paraId="46AC2516" w14:textId="77777777" w:rsidR="00EA24B4" w:rsidRDefault="00EA24B4" w:rsidP="00EA24B4">
            <w:pPr>
              <w:rPr>
                <w:rFonts w:ascii="Verdana" w:hAnsi="Verdana"/>
                <w:sz w:val="20"/>
                <w:szCs w:val="20"/>
              </w:rPr>
            </w:pPr>
            <w:r>
              <w:rPr>
                <w:rFonts w:ascii="Verdana" w:hAnsi="Verdana"/>
                <w:sz w:val="20"/>
                <w:szCs w:val="20"/>
              </w:rPr>
              <w:t>Funkcje sieci</w:t>
            </w:r>
          </w:p>
        </w:tc>
        <w:tc>
          <w:tcPr>
            <w:tcW w:w="7461" w:type="dxa"/>
          </w:tcPr>
          <w:p w14:paraId="551797F4" w14:textId="77777777" w:rsidR="00EA24B4" w:rsidRPr="008E218D" w:rsidRDefault="00EA24B4" w:rsidP="00EA24B4">
            <w:pPr>
              <w:rPr>
                <w:rFonts w:ascii="Verdana" w:hAnsi="Verdana"/>
                <w:sz w:val="20"/>
                <w:szCs w:val="20"/>
              </w:rPr>
            </w:pPr>
            <w:r w:rsidRPr="008E218D">
              <w:rPr>
                <w:rFonts w:ascii="Verdana" w:hAnsi="Verdana"/>
                <w:sz w:val="20"/>
                <w:szCs w:val="20"/>
              </w:rPr>
              <w:t>Urządzenie musi:</w:t>
            </w:r>
            <w:r>
              <w:rPr>
                <w:rFonts w:ascii="Verdana" w:hAnsi="Verdana"/>
                <w:sz w:val="20"/>
                <w:szCs w:val="20"/>
              </w:rPr>
              <w:t xml:space="preserve"> wspierać:</w:t>
            </w:r>
          </w:p>
          <w:p w14:paraId="052D591D" w14:textId="77777777" w:rsidR="00EA24B4" w:rsidRDefault="00EA24B4" w:rsidP="00EA24B4">
            <w:pPr>
              <w:pStyle w:val="Akapitzlist"/>
              <w:numPr>
                <w:ilvl w:val="0"/>
                <w:numId w:val="12"/>
              </w:numPr>
              <w:autoSpaceDN/>
              <w:contextualSpacing/>
              <w:rPr>
                <w:rFonts w:ascii="Verdana" w:hAnsi="Verdana"/>
                <w:sz w:val="20"/>
                <w:szCs w:val="20"/>
              </w:rPr>
            </w:pPr>
            <w:r w:rsidRPr="00A66A1E">
              <w:rPr>
                <w:rFonts w:ascii="Verdana" w:hAnsi="Verdana"/>
                <w:sz w:val="20"/>
                <w:szCs w:val="20"/>
              </w:rPr>
              <w:t xml:space="preserve">IPv6 </w:t>
            </w:r>
            <w:r>
              <w:rPr>
                <w:rFonts w:ascii="Verdana" w:hAnsi="Verdana"/>
                <w:sz w:val="20"/>
                <w:szCs w:val="20"/>
              </w:rPr>
              <w:t>host</w:t>
            </w:r>
          </w:p>
          <w:p w14:paraId="37C06F79" w14:textId="77777777" w:rsidR="00EA24B4" w:rsidRDefault="00EA24B4" w:rsidP="00EA24B4">
            <w:pPr>
              <w:pStyle w:val="Akapitzlist"/>
              <w:numPr>
                <w:ilvl w:val="0"/>
                <w:numId w:val="12"/>
              </w:numPr>
              <w:autoSpaceDN/>
              <w:contextualSpacing/>
              <w:rPr>
                <w:rFonts w:ascii="Verdana" w:hAnsi="Verdana"/>
                <w:sz w:val="20"/>
                <w:szCs w:val="20"/>
              </w:rPr>
            </w:pPr>
            <w:r w:rsidRPr="00A66A1E">
              <w:rPr>
                <w:rFonts w:ascii="Verdana" w:hAnsi="Verdana"/>
                <w:sz w:val="20"/>
                <w:szCs w:val="20"/>
              </w:rPr>
              <w:t>VLAN</w:t>
            </w:r>
          </w:p>
          <w:p w14:paraId="6C8148CD" w14:textId="77777777" w:rsidR="00EA24B4" w:rsidRDefault="00EA24B4" w:rsidP="00EA24B4">
            <w:pPr>
              <w:pStyle w:val="Akapitzlist"/>
              <w:numPr>
                <w:ilvl w:val="0"/>
                <w:numId w:val="12"/>
              </w:numPr>
              <w:autoSpaceDN/>
              <w:contextualSpacing/>
              <w:rPr>
                <w:rFonts w:ascii="Verdana" w:hAnsi="Verdana"/>
                <w:sz w:val="20"/>
                <w:szCs w:val="20"/>
              </w:rPr>
            </w:pPr>
            <w:r>
              <w:rPr>
                <w:rFonts w:ascii="Verdana" w:hAnsi="Verdana"/>
                <w:sz w:val="20"/>
                <w:szCs w:val="20"/>
              </w:rPr>
              <w:t>WMM</w:t>
            </w:r>
          </w:p>
          <w:p w14:paraId="36D2C421" w14:textId="77777777" w:rsidR="00EA24B4" w:rsidRDefault="00EA24B4" w:rsidP="00EA24B4">
            <w:pPr>
              <w:pStyle w:val="Akapitzlist"/>
              <w:numPr>
                <w:ilvl w:val="0"/>
                <w:numId w:val="12"/>
              </w:numPr>
              <w:autoSpaceDN/>
              <w:contextualSpacing/>
              <w:rPr>
                <w:rFonts w:ascii="Verdana" w:hAnsi="Verdana"/>
                <w:sz w:val="20"/>
                <w:szCs w:val="20"/>
              </w:rPr>
            </w:pPr>
            <w:r>
              <w:rPr>
                <w:rFonts w:ascii="Verdana" w:hAnsi="Verdana"/>
                <w:sz w:val="20"/>
                <w:szCs w:val="20"/>
              </w:rPr>
              <w:t>U-APSD</w:t>
            </w:r>
          </w:p>
          <w:p w14:paraId="4EBAEFF1" w14:textId="77777777" w:rsidR="00EA24B4" w:rsidRPr="00EC6743" w:rsidRDefault="00EA24B4" w:rsidP="00EA24B4">
            <w:pPr>
              <w:pStyle w:val="Akapitzlist"/>
              <w:numPr>
                <w:ilvl w:val="0"/>
                <w:numId w:val="12"/>
              </w:numPr>
              <w:autoSpaceDN/>
              <w:contextualSpacing/>
              <w:rPr>
                <w:rFonts w:ascii="Verdana" w:hAnsi="Verdana"/>
                <w:sz w:val="20"/>
                <w:szCs w:val="20"/>
              </w:rPr>
            </w:pPr>
            <w:proofErr w:type="spellStart"/>
            <w:r>
              <w:t>DiffServ</w:t>
            </w:r>
            <w:proofErr w:type="spellEnd"/>
            <w:r>
              <w:t xml:space="preserve"> </w:t>
            </w:r>
            <w:proofErr w:type="spellStart"/>
            <w:r>
              <w:t>marking</w:t>
            </w:r>
            <w:proofErr w:type="spellEnd"/>
          </w:p>
        </w:tc>
      </w:tr>
      <w:tr w:rsidR="00EA24B4" w:rsidRPr="00785A12" w14:paraId="04CADAC4" w14:textId="77777777" w:rsidTr="00EA24B4">
        <w:tc>
          <w:tcPr>
            <w:tcW w:w="587" w:type="dxa"/>
          </w:tcPr>
          <w:p w14:paraId="66633D81" w14:textId="77777777" w:rsidR="00EA24B4" w:rsidRPr="000A521F" w:rsidRDefault="00EA24B4" w:rsidP="00EA24B4">
            <w:pPr>
              <w:rPr>
                <w:rFonts w:ascii="Verdana" w:hAnsi="Verdana"/>
                <w:sz w:val="20"/>
                <w:szCs w:val="20"/>
              </w:rPr>
            </w:pPr>
            <w:r>
              <w:rPr>
                <w:rFonts w:ascii="Verdana" w:hAnsi="Verdana"/>
                <w:sz w:val="20"/>
                <w:szCs w:val="20"/>
              </w:rPr>
              <w:t>7</w:t>
            </w:r>
          </w:p>
        </w:tc>
        <w:tc>
          <w:tcPr>
            <w:tcW w:w="2125" w:type="dxa"/>
          </w:tcPr>
          <w:p w14:paraId="083B6FD5" w14:textId="77777777" w:rsidR="00EA24B4" w:rsidRPr="000A521F" w:rsidRDefault="00EA24B4" w:rsidP="00EA24B4">
            <w:pPr>
              <w:rPr>
                <w:rFonts w:ascii="Verdana" w:hAnsi="Verdana"/>
                <w:sz w:val="20"/>
                <w:szCs w:val="20"/>
              </w:rPr>
            </w:pPr>
            <w:proofErr w:type="spellStart"/>
            <w:r>
              <w:rPr>
                <w:rFonts w:ascii="Verdana" w:hAnsi="Verdana"/>
                <w:sz w:val="20"/>
                <w:szCs w:val="20"/>
              </w:rPr>
              <w:t>Zarzdądzanie</w:t>
            </w:r>
            <w:proofErr w:type="spellEnd"/>
            <w:r>
              <w:rPr>
                <w:rFonts w:ascii="Verdana" w:hAnsi="Verdana"/>
                <w:sz w:val="20"/>
                <w:szCs w:val="20"/>
              </w:rPr>
              <w:t xml:space="preserve"> </w:t>
            </w:r>
          </w:p>
        </w:tc>
        <w:tc>
          <w:tcPr>
            <w:tcW w:w="7461" w:type="dxa"/>
          </w:tcPr>
          <w:p w14:paraId="6B3DFC6B" w14:textId="77777777" w:rsidR="00EA24B4" w:rsidRDefault="00EA24B4" w:rsidP="00EA24B4">
            <w:pPr>
              <w:rPr>
                <w:rFonts w:ascii="Verdana" w:hAnsi="Verdana"/>
                <w:sz w:val="20"/>
                <w:szCs w:val="20"/>
              </w:rPr>
            </w:pPr>
            <w:r w:rsidRPr="008E218D">
              <w:rPr>
                <w:rFonts w:ascii="Verdana" w:hAnsi="Verdana"/>
                <w:sz w:val="20"/>
                <w:szCs w:val="20"/>
              </w:rPr>
              <w:t>Urządzenie musi:</w:t>
            </w:r>
            <w:r>
              <w:rPr>
                <w:rFonts w:ascii="Verdana" w:hAnsi="Verdana"/>
                <w:sz w:val="20"/>
                <w:szCs w:val="20"/>
              </w:rPr>
              <w:t xml:space="preserve"> wspierać zarzadzanie poprzez:</w:t>
            </w:r>
          </w:p>
          <w:p w14:paraId="44097DFF" w14:textId="77777777" w:rsidR="00EA24B4" w:rsidRPr="00EC6743" w:rsidRDefault="00EA24B4" w:rsidP="00EA24B4">
            <w:pPr>
              <w:pStyle w:val="Akapitzlist"/>
              <w:numPr>
                <w:ilvl w:val="0"/>
                <w:numId w:val="25"/>
              </w:numPr>
              <w:autoSpaceDN/>
              <w:contextualSpacing/>
              <w:rPr>
                <w:rFonts w:ascii="Verdana" w:hAnsi="Verdana"/>
                <w:sz w:val="20"/>
                <w:szCs w:val="20"/>
              </w:rPr>
            </w:pPr>
            <w:r>
              <w:rPr>
                <w:rFonts w:ascii="Verdana" w:hAnsi="Verdana"/>
                <w:sz w:val="20"/>
                <w:szCs w:val="20"/>
              </w:rPr>
              <w:t>Web UI</w:t>
            </w:r>
          </w:p>
          <w:p w14:paraId="3B33737B" w14:textId="77777777" w:rsidR="00EA24B4" w:rsidRDefault="00EA24B4" w:rsidP="00EA24B4">
            <w:pPr>
              <w:pStyle w:val="Akapitzlist"/>
              <w:numPr>
                <w:ilvl w:val="0"/>
                <w:numId w:val="12"/>
              </w:numPr>
              <w:autoSpaceDN/>
              <w:contextualSpacing/>
              <w:rPr>
                <w:rFonts w:ascii="Verdana" w:hAnsi="Verdana"/>
                <w:sz w:val="20"/>
                <w:szCs w:val="20"/>
              </w:rPr>
            </w:pPr>
            <w:r>
              <w:rPr>
                <w:rFonts w:ascii="Verdana" w:hAnsi="Verdana"/>
                <w:sz w:val="20"/>
                <w:szCs w:val="20"/>
              </w:rPr>
              <w:t>CLI</w:t>
            </w:r>
          </w:p>
          <w:p w14:paraId="3FE21957" w14:textId="77777777" w:rsidR="00EA24B4" w:rsidRPr="006C3BD5" w:rsidRDefault="00EA24B4" w:rsidP="00EA24B4">
            <w:pPr>
              <w:pStyle w:val="Akapitzlist"/>
              <w:numPr>
                <w:ilvl w:val="0"/>
                <w:numId w:val="12"/>
              </w:numPr>
              <w:autoSpaceDN/>
              <w:contextualSpacing/>
              <w:rPr>
                <w:rFonts w:ascii="Verdana" w:hAnsi="Verdana"/>
                <w:sz w:val="20"/>
                <w:szCs w:val="20"/>
              </w:rPr>
            </w:pPr>
            <w:r>
              <w:rPr>
                <w:rFonts w:ascii="Verdana" w:hAnsi="Verdana"/>
                <w:sz w:val="20"/>
                <w:szCs w:val="20"/>
              </w:rPr>
              <w:t>SNMP</w:t>
            </w:r>
          </w:p>
          <w:p w14:paraId="5FF2E869" w14:textId="77777777" w:rsidR="00EA24B4" w:rsidRPr="006C3BD5" w:rsidRDefault="00EA24B4" w:rsidP="00EA24B4">
            <w:pPr>
              <w:pStyle w:val="Akapitzlist"/>
              <w:numPr>
                <w:ilvl w:val="0"/>
                <w:numId w:val="12"/>
              </w:numPr>
              <w:autoSpaceDN/>
              <w:contextualSpacing/>
              <w:rPr>
                <w:rFonts w:ascii="Verdana" w:hAnsi="Verdana"/>
                <w:sz w:val="20"/>
                <w:szCs w:val="20"/>
              </w:rPr>
            </w:pPr>
            <w:proofErr w:type="spellStart"/>
            <w:r>
              <w:rPr>
                <w:rFonts w:ascii="Verdana" w:hAnsi="Verdana"/>
                <w:sz w:val="20"/>
                <w:szCs w:val="20"/>
              </w:rPr>
              <w:t>Cloud</w:t>
            </w:r>
            <w:proofErr w:type="spellEnd"/>
          </w:p>
        </w:tc>
      </w:tr>
      <w:tr w:rsidR="00EA24B4" w:rsidRPr="00785A12" w14:paraId="58D81E1B" w14:textId="77777777" w:rsidTr="00EA24B4">
        <w:tc>
          <w:tcPr>
            <w:tcW w:w="587" w:type="dxa"/>
          </w:tcPr>
          <w:p w14:paraId="753743C7" w14:textId="77777777" w:rsidR="00EA24B4" w:rsidRPr="000A521F" w:rsidRDefault="00EA24B4" w:rsidP="00EA24B4">
            <w:pPr>
              <w:rPr>
                <w:rFonts w:ascii="Verdana" w:hAnsi="Verdana"/>
                <w:sz w:val="20"/>
                <w:szCs w:val="20"/>
              </w:rPr>
            </w:pPr>
            <w:r>
              <w:rPr>
                <w:rFonts w:ascii="Verdana" w:hAnsi="Verdana"/>
                <w:sz w:val="20"/>
                <w:szCs w:val="20"/>
              </w:rPr>
              <w:t>8</w:t>
            </w:r>
          </w:p>
        </w:tc>
        <w:tc>
          <w:tcPr>
            <w:tcW w:w="2125" w:type="dxa"/>
          </w:tcPr>
          <w:p w14:paraId="64301A6F" w14:textId="77777777" w:rsidR="00EA24B4" w:rsidRPr="000A521F" w:rsidRDefault="00EA24B4" w:rsidP="00EA24B4">
            <w:pPr>
              <w:rPr>
                <w:rFonts w:ascii="Verdana" w:hAnsi="Verdana"/>
                <w:sz w:val="20"/>
                <w:szCs w:val="20"/>
              </w:rPr>
            </w:pPr>
            <w:r>
              <w:rPr>
                <w:rFonts w:ascii="Verdana" w:hAnsi="Verdana"/>
                <w:sz w:val="20"/>
                <w:szCs w:val="20"/>
              </w:rPr>
              <w:t>Zasilanie</w:t>
            </w:r>
          </w:p>
        </w:tc>
        <w:tc>
          <w:tcPr>
            <w:tcW w:w="7461" w:type="dxa"/>
          </w:tcPr>
          <w:p w14:paraId="2472F8F4" w14:textId="77777777" w:rsidR="00EA24B4" w:rsidRDefault="00EA24B4" w:rsidP="00EA24B4">
            <w:pPr>
              <w:rPr>
                <w:rFonts w:ascii="Verdana" w:hAnsi="Verdana"/>
                <w:sz w:val="20"/>
                <w:szCs w:val="20"/>
              </w:rPr>
            </w:pPr>
            <w:r>
              <w:rPr>
                <w:rFonts w:ascii="Verdana" w:hAnsi="Verdana"/>
                <w:sz w:val="20"/>
                <w:szCs w:val="20"/>
              </w:rPr>
              <w:t xml:space="preserve">Punkt dostępowy musi umożliwiać jego zasilanie z </w:t>
            </w:r>
            <w:proofErr w:type="spellStart"/>
            <w:r>
              <w:rPr>
                <w:rFonts w:ascii="Verdana" w:hAnsi="Verdana"/>
                <w:sz w:val="20"/>
                <w:szCs w:val="20"/>
              </w:rPr>
              <w:t>PoE</w:t>
            </w:r>
            <w:proofErr w:type="spellEnd"/>
            <w:r>
              <w:rPr>
                <w:rFonts w:ascii="Verdana" w:hAnsi="Verdana"/>
                <w:sz w:val="20"/>
                <w:szCs w:val="20"/>
              </w:rPr>
              <w:t>,</w:t>
            </w:r>
          </w:p>
          <w:p w14:paraId="69C5804E" w14:textId="77777777" w:rsidR="00EA24B4" w:rsidRPr="00A66A1E" w:rsidRDefault="00EA24B4" w:rsidP="00EA24B4">
            <w:pPr>
              <w:rPr>
                <w:rFonts w:ascii="Verdana" w:hAnsi="Verdana"/>
                <w:sz w:val="20"/>
                <w:szCs w:val="20"/>
              </w:rPr>
            </w:pPr>
            <w:r>
              <w:rPr>
                <w:rFonts w:ascii="Verdana" w:hAnsi="Verdana"/>
                <w:sz w:val="20"/>
                <w:szCs w:val="20"/>
              </w:rPr>
              <w:t>Maksymalny pobór mocy nie może być większy niż 15,5 W</w:t>
            </w:r>
          </w:p>
        </w:tc>
      </w:tr>
      <w:tr w:rsidR="00EA24B4" w:rsidRPr="009D1096" w14:paraId="0C0F6077" w14:textId="77777777" w:rsidTr="00EA24B4">
        <w:tc>
          <w:tcPr>
            <w:tcW w:w="587" w:type="dxa"/>
          </w:tcPr>
          <w:p w14:paraId="7607CF9E" w14:textId="77777777" w:rsidR="00EA24B4" w:rsidRPr="000A521F" w:rsidRDefault="00EA24B4" w:rsidP="00EA24B4">
            <w:pPr>
              <w:rPr>
                <w:rFonts w:ascii="Verdana" w:hAnsi="Verdana"/>
                <w:sz w:val="20"/>
                <w:szCs w:val="20"/>
              </w:rPr>
            </w:pPr>
            <w:r>
              <w:rPr>
                <w:rFonts w:ascii="Verdana" w:hAnsi="Verdana"/>
                <w:sz w:val="20"/>
                <w:szCs w:val="20"/>
              </w:rPr>
              <w:t>9</w:t>
            </w:r>
          </w:p>
        </w:tc>
        <w:tc>
          <w:tcPr>
            <w:tcW w:w="2125" w:type="dxa"/>
          </w:tcPr>
          <w:p w14:paraId="24B4CA20" w14:textId="77777777" w:rsidR="00EA24B4" w:rsidRPr="003441C4" w:rsidRDefault="00EA24B4" w:rsidP="00EA24B4">
            <w:pPr>
              <w:rPr>
                <w:rFonts w:ascii="Verdana" w:hAnsi="Verdana"/>
                <w:sz w:val="20"/>
                <w:szCs w:val="20"/>
              </w:rPr>
            </w:pPr>
            <w:r>
              <w:rPr>
                <w:rFonts w:ascii="Verdana" w:hAnsi="Verdana"/>
                <w:sz w:val="20"/>
                <w:szCs w:val="20"/>
              </w:rPr>
              <w:t>MTBF (</w:t>
            </w:r>
            <w:proofErr w:type="spellStart"/>
            <w:r>
              <w:rPr>
                <w:rFonts w:ascii="Verdana" w:hAnsi="Verdana"/>
                <w:sz w:val="20"/>
                <w:szCs w:val="20"/>
              </w:rPr>
              <w:t>hr</w:t>
            </w:r>
            <w:proofErr w:type="spellEnd"/>
            <w:r>
              <w:rPr>
                <w:rFonts w:ascii="Verdana" w:hAnsi="Verdana"/>
                <w:sz w:val="20"/>
                <w:szCs w:val="20"/>
              </w:rPr>
              <w:t>)</w:t>
            </w:r>
          </w:p>
        </w:tc>
        <w:tc>
          <w:tcPr>
            <w:tcW w:w="7461" w:type="dxa"/>
          </w:tcPr>
          <w:p w14:paraId="46BAEC7D" w14:textId="77777777" w:rsidR="00EA24B4" w:rsidRPr="00EC6743" w:rsidRDefault="00EA24B4" w:rsidP="00EA24B4">
            <w:pPr>
              <w:rPr>
                <w:rFonts w:ascii="Verdana" w:hAnsi="Verdana"/>
                <w:sz w:val="20"/>
                <w:szCs w:val="20"/>
              </w:rPr>
            </w:pPr>
            <w:r w:rsidRPr="006C3BD5">
              <w:rPr>
                <w:rFonts w:ascii="Verdana" w:hAnsi="Verdana"/>
                <w:sz w:val="20"/>
                <w:szCs w:val="20"/>
              </w:rPr>
              <w:t xml:space="preserve">Parametr te nie powinien być niższy niż </w:t>
            </w:r>
            <w:r w:rsidRPr="00EC6743">
              <w:t>4,134,738</w:t>
            </w:r>
          </w:p>
        </w:tc>
      </w:tr>
      <w:tr w:rsidR="00EA24B4" w:rsidRPr="00785A12" w14:paraId="2C112BEE" w14:textId="77777777" w:rsidTr="00EA24B4">
        <w:tc>
          <w:tcPr>
            <w:tcW w:w="587" w:type="dxa"/>
          </w:tcPr>
          <w:p w14:paraId="44F45BAB" w14:textId="77777777" w:rsidR="00EA24B4" w:rsidRPr="000A521F" w:rsidRDefault="00EA24B4" w:rsidP="00EA24B4">
            <w:pPr>
              <w:rPr>
                <w:rFonts w:ascii="Verdana" w:hAnsi="Verdana"/>
                <w:sz w:val="20"/>
                <w:szCs w:val="20"/>
              </w:rPr>
            </w:pPr>
            <w:r>
              <w:rPr>
                <w:rFonts w:ascii="Verdana" w:hAnsi="Verdana"/>
                <w:sz w:val="20"/>
                <w:szCs w:val="20"/>
              </w:rPr>
              <w:t>10</w:t>
            </w:r>
          </w:p>
        </w:tc>
        <w:tc>
          <w:tcPr>
            <w:tcW w:w="2125" w:type="dxa"/>
          </w:tcPr>
          <w:p w14:paraId="6D6D8FED" w14:textId="77777777" w:rsidR="00EA24B4" w:rsidRPr="000A521F" w:rsidRDefault="00EA24B4" w:rsidP="00EA24B4">
            <w:pPr>
              <w:rPr>
                <w:rFonts w:ascii="Verdana" w:hAnsi="Verdana"/>
                <w:sz w:val="20"/>
                <w:szCs w:val="20"/>
              </w:rPr>
            </w:pPr>
            <w:r w:rsidRPr="000A521F">
              <w:rPr>
                <w:rFonts w:ascii="Verdana" w:hAnsi="Verdana"/>
                <w:sz w:val="20"/>
                <w:szCs w:val="20"/>
              </w:rPr>
              <w:t>Gwarancja</w:t>
            </w:r>
          </w:p>
        </w:tc>
        <w:tc>
          <w:tcPr>
            <w:tcW w:w="7461" w:type="dxa"/>
          </w:tcPr>
          <w:p w14:paraId="1F376B04" w14:textId="77777777" w:rsidR="00EA24B4" w:rsidRPr="000A521F" w:rsidRDefault="00EA24B4" w:rsidP="00EA24B4">
            <w:pPr>
              <w:rPr>
                <w:rFonts w:ascii="Verdana" w:hAnsi="Verdana"/>
                <w:sz w:val="20"/>
                <w:szCs w:val="20"/>
              </w:rPr>
            </w:pPr>
            <w:r>
              <w:rPr>
                <w:rFonts w:ascii="Verdana" w:hAnsi="Verdana"/>
                <w:sz w:val="20"/>
                <w:szCs w:val="20"/>
              </w:rPr>
              <w:t xml:space="preserve">Urządzenie powinno być objęte ograniczoną dożywotnia gwarancją producenta </w:t>
            </w:r>
          </w:p>
        </w:tc>
      </w:tr>
      <w:tr w:rsidR="00EA24B4" w:rsidRPr="00785A12" w14:paraId="47C5EE01" w14:textId="77777777" w:rsidTr="00EA24B4">
        <w:tc>
          <w:tcPr>
            <w:tcW w:w="587" w:type="dxa"/>
          </w:tcPr>
          <w:p w14:paraId="29CF1B22" w14:textId="77777777" w:rsidR="00EA24B4" w:rsidRPr="005D58BE" w:rsidRDefault="00EA24B4" w:rsidP="00EA24B4">
            <w:pPr>
              <w:rPr>
                <w:rFonts w:ascii="Verdana" w:hAnsi="Verdana"/>
                <w:sz w:val="20"/>
                <w:szCs w:val="20"/>
              </w:rPr>
            </w:pPr>
            <w:r>
              <w:rPr>
                <w:rFonts w:ascii="Verdana" w:hAnsi="Verdana"/>
                <w:sz w:val="20"/>
                <w:szCs w:val="20"/>
              </w:rPr>
              <w:t>11</w:t>
            </w:r>
          </w:p>
        </w:tc>
        <w:tc>
          <w:tcPr>
            <w:tcW w:w="2125" w:type="dxa"/>
          </w:tcPr>
          <w:p w14:paraId="0950C0BF" w14:textId="77777777" w:rsidR="00EA24B4" w:rsidRDefault="00EA24B4" w:rsidP="00EA24B4">
            <w:pPr>
              <w:rPr>
                <w:rFonts w:ascii="Verdana" w:hAnsi="Verdana"/>
                <w:sz w:val="20"/>
                <w:szCs w:val="20"/>
              </w:rPr>
            </w:pPr>
            <w:r>
              <w:rPr>
                <w:rFonts w:ascii="Verdana" w:hAnsi="Verdana"/>
                <w:sz w:val="20"/>
                <w:szCs w:val="20"/>
              </w:rPr>
              <w:t>Serwis</w:t>
            </w:r>
          </w:p>
        </w:tc>
        <w:tc>
          <w:tcPr>
            <w:tcW w:w="7461" w:type="dxa"/>
          </w:tcPr>
          <w:p w14:paraId="79FF073F" w14:textId="77777777" w:rsidR="00EA24B4" w:rsidRPr="005D58BE" w:rsidRDefault="00EA24B4" w:rsidP="00EA24B4">
            <w:pPr>
              <w:rPr>
                <w:rFonts w:ascii="Verdana" w:hAnsi="Verdana"/>
                <w:sz w:val="20"/>
                <w:szCs w:val="20"/>
              </w:rPr>
            </w:pPr>
            <w:r w:rsidRPr="008E218D">
              <w:rPr>
                <w:rFonts w:ascii="Verdana" w:hAnsi="Verdana"/>
                <w:sz w:val="20"/>
                <w:szCs w:val="20"/>
              </w:rPr>
              <w:t>W przypadku awarii urządzenia, wysyłka zastępczego produktu następuje następnego dnia roboczego po tym, w którym zgłoszona zostanie awaria. Urządzenie powinno być objęte w/w opcją serwisową w okresie nie krótszym niż 5 lat.</w:t>
            </w:r>
          </w:p>
        </w:tc>
      </w:tr>
      <w:tr w:rsidR="00EA24B4" w:rsidRPr="00785A12" w14:paraId="7217A1D1" w14:textId="77777777" w:rsidTr="00EA24B4">
        <w:tc>
          <w:tcPr>
            <w:tcW w:w="587" w:type="dxa"/>
          </w:tcPr>
          <w:p w14:paraId="0F48686B" w14:textId="77777777" w:rsidR="00EA24B4" w:rsidRPr="000A521F" w:rsidRDefault="00EA24B4" w:rsidP="00EA24B4">
            <w:pPr>
              <w:rPr>
                <w:rFonts w:ascii="Verdana" w:hAnsi="Verdana"/>
                <w:sz w:val="20"/>
                <w:szCs w:val="20"/>
              </w:rPr>
            </w:pPr>
            <w:r>
              <w:rPr>
                <w:rFonts w:ascii="Verdana" w:hAnsi="Verdana"/>
                <w:sz w:val="20"/>
                <w:szCs w:val="20"/>
              </w:rPr>
              <w:t>12</w:t>
            </w:r>
          </w:p>
        </w:tc>
        <w:tc>
          <w:tcPr>
            <w:tcW w:w="2125" w:type="dxa"/>
          </w:tcPr>
          <w:p w14:paraId="67DA925B" w14:textId="77777777" w:rsidR="00EA24B4" w:rsidRPr="000A521F" w:rsidRDefault="00EA24B4" w:rsidP="00EA24B4">
            <w:pPr>
              <w:rPr>
                <w:rFonts w:ascii="Verdana" w:hAnsi="Verdana"/>
                <w:sz w:val="20"/>
                <w:szCs w:val="20"/>
              </w:rPr>
            </w:pPr>
            <w:r>
              <w:rPr>
                <w:rFonts w:ascii="Verdana" w:hAnsi="Verdana"/>
                <w:sz w:val="20"/>
                <w:szCs w:val="20"/>
              </w:rPr>
              <w:t>Wymagane Certyfikaty</w:t>
            </w:r>
          </w:p>
        </w:tc>
        <w:tc>
          <w:tcPr>
            <w:tcW w:w="7461" w:type="dxa"/>
          </w:tcPr>
          <w:p w14:paraId="472DA3D2" w14:textId="77777777" w:rsidR="00EA24B4" w:rsidRDefault="00EA24B4" w:rsidP="00EA24B4">
            <w:pPr>
              <w:rPr>
                <w:lang w:val="fr-FR"/>
              </w:rPr>
            </w:pPr>
            <w:r w:rsidRPr="00EC6743">
              <w:rPr>
                <w:lang w:val="fr-FR"/>
              </w:rPr>
              <w:t>FCC part 15C, FCC part 15E, ETSI EN 300 328, EN 301 893, LP0002</w:t>
            </w:r>
            <w:r w:rsidRPr="00A66A1E">
              <w:rPr>
                <w:lang w:val="fr-FR"/>
              </w:rPr>
              <w:t xml:space="preserve"> </w:t>
            </w:r>
          </w:p>
          <w:p w14:paraId="3CF2854F" w14:textId="77777777" w:rsidR="00EA24B4" w:rsidRPr="00A66A1E" w:rsidRDefault="00EA24B4" w:rsidP="00EA24B4">
            <w:pPr>
              <w:rPr>
                <w:lang w:val="fr-FR"/>
              </w:rPr>
            </w:pPr>
          </w:p>
          <w:p w14:paraId="3EF0EF42" w14:textId="77777777" w:rsidR="00EA24B4" w:rsidRDefault="00EA24B4" w:rsidP="00EA24B4">
            <w:pPr>
              <w:rPr>
                <w:lang w:val="fr-FR"/>
              </w:rPr>
            </w:pPr>
            <w:r w:rsidRPr="00EC6743">
              <w:rPr>
                <w:lang w:val="fr-FR"/>
              </w:rPr>
              <w:t>FCC Part 15B, EN 301 489-1, EN 301 489-17, EN55032, EN55024, EN61000-3-2/-3, BSMI CNS13438</w:t>
            </w:r>
            <w:r w:rsidRPr="00A66A1E">
              <w:rPr>
                <w:lang w:val="fr-FR"/>
              </w:rPr>
              <w:t xml:space="preserve"> </w:t>
            </w:r>
          </w:p>
          <w:p w14:paraId="3C177C5C" w14:textId="77777777" w:rsidR="00EA24B4" w:rsidRPr="00A66A1E" w:rsidRDefault="00EA24B4" w:rsidP="00EA24B4">
            <w:pPr>
              <w:rPr>
                <w:lang w:val="fr-FR"/>
              </w:rPr>
            </w:pPr>
          </w:p>
          <w:p w14:paraId="6C0AB6E7" w14:textId="77777777" w:rsidR="00EA24B4" w:rsidRPr="000A521F" w:rsidRDefault="00EA24B4" w:rsidP="00EA24B4">
            <w:pPr>
              <w:rPr>
                <w:rFonts w:ascii="Verdana" w:hAnsi="Verdana"/>
                <w:sz w:val="20"/>
                <w:szCs w:val="20"/>
              </w:rPr>
            </w:pPr>
            <w:r>
              <w:t>EN 60950-1, IEC 60950-1, BSMI CNS14336-1</w:t>
            </w:r>
          </w:p>
        </w:tc>
      </w:tr>
      <w:tr w:rsidR="00EA24B4" w:rsidRPr="00785A12" w14:paraId="25847C62" w14:textId="77777777" w:rsidTr="00EA24B4">
        <w:tc>
          <w:tcPr>
            <w:tcW w:w="587" w:type="dxa"/>
          </w:tcPr>
          <w:p w14:paraId="0FA7D055" w14:textId="77777777" w:rsidR="00EA24B4" w:rsidRPr="000A521F" w:rsidRDefault="00EA24B4" w:rsidP="00EA24B4">
            <w:pPr>
              <w:rPr>
                <w:rFonts w:ascii="Verdana" w:hAnsi="Verdana"/>
                <w:sz w:val="20"/>
                <w:szCs w:val="20"/>
              </w:rPr>
            </w:pPr>
            <w:r>
              <w:rPr>
                <w:rFonts w:ascii="Verdana" w:hAnsi="Verdana"/>
                <w:sz w:val="20"/>
                <w:szCs w:val="20"/>
              </w:rPr>
              <w:t>13</w:t>
            </w:r>
          </w:p>
        </w:tc>
        <w:tc>
          <w:tcPr>
            <w:tcW w:w="2125" w:type="dxa"/>
          </w:tcPr>
          <w:p w14:paraId="33EFF4AB" w14:textId="77777777" w:rsidR="00EA24B4" w:rsidRPr="000A521F" w:rsidRDefault="00EA24B4" w:rsidP="00EA24B4">
            <w:pPr>
              <w:rPr>
                <w:rFonts w:ascii="Verdana" w:hAnsi="Verdana"/>
                <w:sz w:val="20"/>
                <w:szCs w:val="20"/>
              </w:rPr>
            </w:pPr>
            <w:r w:rsidRPr="005F4D99">
              <w:rPr>
                <w:rFonts w:ascii="Verdana" w:hAnsi="Verdana"/>
                <w:sz w:val="20"/>
                <w:szCs w:val="20"/>
              </w:rPr>
              <w:t>Pozostałe</w:t>
            </w:r>
          </w:p>
        </w:tc>
        <w:tc>
          <w:tcPr>
            <w:tcW w:w="7461" w:type="dxa"/>
          </w:tcPr>
          <w:p w14:paraId="178A08E8" w14:textId="77777777" w:rsidR="00EA24B4" w:rsidRPr="000A521F" w:rsidRDefault="00EA24B4" w:rsidP="00EA24B4">
            <w:pPr>
              <w:rPr>
                <w:rFonts w:ascii="Verdana" w:hAnsi="Verdana"/>
                <w:sz w:val="20"/>
                <w:szCs w:val="20"/>
              </w:rPr>
            </w:pPr>
            <w:r>
              <w:rPr>
                <w:rFonts w:ascii="Verdana" w:hAnsi="Verdana"/>
                <w:sz w:val="20"/>
                <w:szCs w:val="20"/>
              </w:rPr>
              <w:t>Sprzęt musi pochodzić z polskiego kanału dystrybucji</w:t>
            </w:r>
          </w:p>
        </w:tc>
      </w:tr>
    </w:tbl>
    <w:p w14:paraId="7F150EB6" w14:textId="1E48B73E" w:rsidR="00EA24B4" w:rsidRDefault="00EA24B4" w:rsidP="00EA24B4"/>
    <w:p w14:paraId="29178E5F" w14:textId="7D43549E" w:rsidR="00A52A6F" w:rsidRDefault="00A52A6F" w:rsidP="00A52A6F">
      <w:pPr>
        <w:pStyle w:val="Nagwek1"/>
        <w:numPr>
          <w:ilvl w:val="0"/>
          <w:numId w:val="23"/>
        </w:numPr>
        <w:rPr>
          <w:lang w:eastAsia="pl-PL"/>
        </w:rPr>
      </w:pPr>
      <w:r>
        <w:rPr>
          <w:lang w:eastAsia="pl-PL"/>
        </w:rPr>
        <w:t>UTM</w:t>
      </w:r>
    </w:p>
    <w:p w14:paraId="1B121BF3" w14:textId="679B0C1A" w:rsidR="00EA24B4" w:rsidRDefault="00EA24B4" w:rsidP="00EA24B4">
      <w:pPr>
        <w:rPr>
          <w:lang w:eastAsia="pl-PL"/>
        </w:rPr>
      </w:pPr>
    </w:p>
    <w:tbl>
      <w:tblPr>
        <w:tblW w:w="9555" w:type="dxa"/>
        <w:tblInd w:w="-147" w:type="dxa"/>
        <w:tblCellMar>
          <w:left w:w="70" w:type="dxa"/>
          <w:right w:w="70" w:type="dxa"/>
        </w:tblCellMar>
        <w:tblLook w:val="04A0" w:firstRow="1" w:lastRow="0" w:firstColumn="1" w:lastColumn="0" w:noHBand="0" w:noVBand="1"/>
      </w:tblPr>
      <w:tblGrid>
        <w:gridCol w:w="763"/>
        <w:gridCol w:w="2697"/>
        <w:gridCol w:w="6095"/>
      </w:tblGrid>
      <w:tr w:rsidR="00EA24B4" w:rsidRPr="00C70235" w14:paraId="1F2FD520"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shd w:val="clear" w:color="auto" w:fill="00B0F0"/>
            <w:noWrap/>
          </w:tcPr>
          <w:p w14:paraId="34F3C518" w14:textId="77777777" w:rsidR="00EA24B4" w:rsidRPr="00C70235" w:rsidRDefault="00EA24B4" w:rsidP="00EA24B4">
            <w:pPr>
              <w:spacing w:before="60" w:after="0" w:line="276" w:lineRule="auto"/>
              <w:rPr>
                <w:rFonts w:cstheme="minorHAnsi"/>
                <w:b/>
              </w:rPr>
            </w:pPr>
            <w:r w:rsidRPr="00C70235">
              <w:rPr>
                <w:rFonts w:cstheme="minorHAnsi"/>
                <w:b/>
              </w:rPr>
              <w:t>Lp.</w:t>
            </w:r>
          </w:p>
        </w:tc>
        <w:tc>
          <w:tcPr>
            <w:tcW w:w="2697" w:type="dxa"/>
            <w:tcBorders>
              <w:top w:val="single" w:sz="4" w:space="0" w:color="auto"/>
              <w:bottom w:val="single" w:sz="4" w:space="0" w:color="auto"/>
              <w:right w:val="single" w:sz="4" w:space="0" w:color="auto"/>
            </w:tcBorders>
            <w:shd w:val="clear" w:color="auto" w:fill="00B0F0"/>
            <w:noWrap/>
          </w:tcPr>
          <w:p w14:paraId="06DCEAE9" w14:textId="77777777" w:rsidR="00EA24B4" w:rsidRPr="00C70235" w:rsidRDefault="00EA24B4" w:rsidP="00EA24B4">
            <w:pPr>
              <w:spacing w:before="60" w:after="0" w:line="276" w:lineRule="auto"/>
              <w:rPr>
                <w:rFonts w:cstheme="minorHAnsi"/>
                <w:b/>
              </w:rPr>
            </w:pPr>
            <w:r w:rsidRPr="00C70235">
              <w:rPr>
                <w:rFonts w:cstheme="minorHAnsi"/>
                <w:b/>
              </w:rPr>
              <w:t>Nazwa parametru</w:t>
            </w:r>
          </w:p>
        </w:tc>
        <w:tc>
          <w:tcPr>
            <w:tcW w:w="6095" w:type="dxa"/>
            <w:tcBorders>
              <w:top w:val="single" w:sz="4" w:space="0" w:color="auto"/>
              <w:left w:val="single" w:sz="4" w:space="0" w:color="auto"/>
              <w:bottom w:val="single" w:sz="4" w:space="0" w:color="auto"/>
              <w:right w:val="single" w:sz="4" w:space="0" w:color="auto"/>
            </w:tcBorders>
            <w:shd w:val="clear" w:color="auto" w:fill="00B0F0"/>
          </w:tcPr>
          <w:p w14:paraId="642CA12B" w14:textId="77777777" w:rsidR="00EA24B4" w:rsidRPr="00C70235" w:rsidRDefault="00EA24B4" w:rsidP="00EA24B4">
            <w:pPr>
              <w:spacing w:before="60" w:after="0" w:line="276" w:lineRule="auto"/>
              <w:rPr>
                <w:rFonts w:cstheme="minorHAnsi"/>
                <w:b/>
              </w:rPr>
            </w:pPr>
            <w:r w:rsidRPr="00C70235">
              <w:rPr>
                <w:rFonts w:cstheme="minorHAnsi"/>
                <w:b/>
              </w:rPr>
              <w:t>Wymagane parametry</w:t>
            </w:r>
          </w:p>
        </w:tc>
      </w:tr>
      <w:tr w:rsidR="00EA24B4" w:rsidRPr="00C90F5E" w14:paraId="09EC9E66"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090FF2B0" w14:textId="77777777" w:rsidR="00EA24B4" w:rsidRPr="00C90F5E" w:rsidRDefault="00EA24B4" w:rsidP="00EA24B4">
            <w:pPr>
              <w:rPr>
                <w:rFonts w:cstheme="minorHAnsi"/>
                <w:color w:val="000000"/>
                <w:lang w:eastAsia="pl-PL"/>
              </w:rPr>
            </w:pPr>
            <w:r w:rsidRPr="00C90F5E">
              <w:rPr>
                <w:rFonts w:cstheme="minorHAnsi"/>
                <w:color w:val="000000"/>
                <w:lang w:eastAsia="pl-PL"/>
              </w:rPr>
              <w:t>1</w:t>
            </w:r>
          </w:p>
        </w:tc>
        <w:tc>
          <w:tcPr>
            <w:tcW w:w="2697" w:type="dxa"/>
            <w:tcBorders>
              <w:top w:val="single" w:sz="4" w:space="0" w:color="auto"/>
              <w:bottom w:val="single" w:sz="4" w:space="0" w:color="auto"/>
              <w:right w:val="single" w:sz="4" w:space="0" w:color="auto"/>
            </w:tcBorders>
            <w:noWrap/>
          </w:tcPr>
          <w:p w14:paraId="43DDF70B" w14:textId="77777777" w:rsidR="00EA24B4" w:rsidRPr="00C90F5E" w:rsidRDefault="00EA24B4" w:rsidP="00EA24B4">
            <w:pPr>
              <w:rPr>
                <w:rFonts w:cs="Calibri"/>
                <w:b/>
                <w:bCs/>
                <w:sz w:val="20"/>
                <w:szCs w:val="20"/>
              </w:rPr>
            </w:pPr>
            <w:r w:rsidRPr="00C90F5E">
              <w:rPr>
                <w:rFonts w:cs="Calibri"/>
                <w:b/>
                <w:bCs/>
                <w:sz w:val="20"/>
                <w:szCs w:val="20"/>
              </w:rPr>
              <w:t>Obudowa</w:t>
            </w:r>
          </w:p>
        </w:tc>
        <w:tc>
          <w:tcPr>
            <w:tcW w:w="6095" w:type="dxa"/>
            <w:tcBorders>
              <w:top w:val="single" w:sz="4" w:space="0" w:color="auto"/>
              <w:left w:val="single" w:sz="4" w:space="0" w:color="auto"/>
              <w:bottom w:val="single" w:sz="4" w:space="0" w:color="auto"/>
              <w:right w:val="single" w:sz="4" w:space="0" w:color="auto"/>
            </w:tcBorders>
          </w:tcPr>
          <w:p w14:paraId="355B482C" w14:textId="77777777" w:rsidR="00EA24B4" w:rsidRPr="00C90F5E" w:rsidRDefault="00EA24B4" w:rsidP="00EA24B4">
            <w:pPr>
              <w:rPr>
                <w:rFonts w:cs="Calibri"/>
                <w:sz w:val="20"/>
                <w:szCs w:val="20"/>
              </w:rPr>
            </w:pPr>
            <w:r w:rsidRPr="00C90F5E">
              <w:rPr>
                <w:rFonts w:cs="Calibri"/>
                <w:sz w:val="20"/>
                <w:szCs w:val="20"/>
              </w:rPr>
              <w:t xml:space="preserve">Obudowa urządzenia musi być przystosowana do montażu w standardowej szafie 19” (w zestawie muszą znajdować się odpowiednie uchwyty). Obudowa urządzenia nie może być wyższa niż 1U. </w:t>
            </w:r>
          </w:p>
        </w:tc>
      </w:tr>
      <w:tr w:rsidR="00EA24B4" w:rsidRPr="00C90F5E" w14:paraId="6C951A8A"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55855D6F" w14:textId="77777777" w:rsidR="00EA24B4" w:rsidRPr="00C90F5E" w:rsidRDefault="00EA24B4" w:rsidP="00EA24B4">
            <w:pPr>
              <w:rPr>
                <w:rFonts w:cstheme="minorHAnsi"/>
                <w:color w:val="000000"/>
                <w:lang w:eastAsia="pl-PL"/>
              </w:rPr>
            </w:pPr>
            <w:r w:rsidRPr="00C90F5E">
              <w:rPr>
                <w:rFonts w:cstheme="minorHAnsi"/>
                <w:color w:val="000000"/>
                <w:lang w:eastAsia="pl-PL"/>
              </w:rPr>
              <w:lastRenderedPageBreak/>
              <w:t>2</w:t>
            </w:r>
          </w:p>
        </w:tc>
        <w:tc>
          <w:tcPr>
            <w:tcW w:w="2697" w:type="dxa"/>
            <w:tcBorders>
              <w:top w:val="single" w:sz="4" w:space="0" w:color="auto"/>
              <w:bottom w:val="single" w:sz="4" w:space="0" w:color="auto"/>
              <w:right w:val="single" w:sz="4" w:space="0" w:color="auto"/>
            </w:tcBorders>
            <w:noWrap/>
          </w:tcPr>
          <w:p w14:paraId="785E55DE" w14:textId="77777777" w:rsidR="00EA24B4" w:rsidRPr="00C90F5E" w:rsidRDefault="00EA24B4" w:rsidP="00EA24B4">
            <w:pPr>
              <w:rPr>
                <w:rFonts w:cs="Calibri"/>
                <w:b/>
                <w:bCs/>
                <w:sz w:val="20"/>
                <w:szCs w:val="20"/>
              </w:rPr>
            </w:pPr>
            <w:r w:rsidRPr="00C90F5E">
              <w:rPr>
                <w:rFonts w:cs="Calibri"/>
                <w:b/>
                <w:bCs/>
                <w:sz w:val="20"/>
                <w:szCs w:val="20"/>
              </w:rPr>
              <w:t>Zasilanie</w:t>
            </w:r>
          </w:p>
        </w:tc>
        <w:tc>
          <w:tcPr>
            <w:tcW w:w="6095" w:type="dxa"/>
            <w:tcBorders>
              <w:top w:val="single" w:sz="4" w:space="0" w:color="auto"/>
              <w:left w:val="single" w:sz="4" w:space="0" w:color="auto"/>
              <w:bottom w:val="single" w:sz="4" w:space="0" w:color="auto"/>
              <w:right w:val="single" w:sz="4" w:space="0" w:color="auto"/>
            </w:tcBorders>
          </w:tcPr>
          <w:p w14:paraId="56113117" w14:textId="77777777" w:rsidR="00EA24B4" w:rsidRPr="00C90F5E" w:rsidRDefault="00EA24B4" w:rsidP="00EA24B4">
            <w:pPr>
              <w:rPr>
                <w:rFonts w:cs="Calibri"/>
                <w:sz w:val="20"/>
                <w:szCs w:val="20"/>
              </w:rPr>
            </w:pPr>
            <w:r w:rsidRPr="00C90F5E">
              <w:rPr>
                <w:rFonts w:cs="Calibri"/>
                <w:sz w:val="20"/>
                <w:szCs w:val="20"/>
              </w:rPr>
              <w:t xml:space="preserve">Maksymalna moc pobierana przez urządzenie nie może przekraczać 46W. </w:t>
            </w:r>
          </w:p>
        </w:tc>
      </w:tr>
      <w:tr w:rsidR="00EA24B4" w:rsidRPr="00C90F5E" w14:paraId="29C02329"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2F282282" w14:textId="77777777" w:rsidR="00EA24B4" w:rsidRPr="00C90F5E" w:rsidRDefault="00EA24B4" w:rsidP="00EA24B4">
            <w:pPr>
              <w:rPr>
                <w:rFonts w:cstheme="minorHAnsi"/>
                <w:color w:val="000000"/>
                <w:lang w:eastAsia="pl-PL"/>
              </w:rPr>
            </w:pPr>
            <w:r w:rsidRPr="00C90F5E">
              <w:rPr>
                <w:rFonts w:cstheme="minorHAnsi"/>
                <w:color w:val="000000"/>
                <w:lang w:eastAsia="pl-PL"/>
              </w:rPr>
              <w:t>3</w:t>
            </w:r>
          </w:p>
        </w:tc>
        <w:tc>
          <w:tcPr>
            <w:tcW w:w="2697" w:type="dxa"/>
            <w:tcBorders>
              <w:top w:val="single" w:sz="4" w:space="0" w:color="auto"/>
              <w:bottom w:val="single" w:sz="4" w:space="0" w:color="auto"/>
              <w:right w:val="single" w:sz="4" w:space="0" w:color="auto"/>
            </w:tcBorders>
            <w:noWrap/>
          </w:tcPr>
          <w:p w14:paraId="31C0B12A" w14:textId="77777777" w:rsidR="00EA24B4" w:rsidRPr="00C90F5E" w:rsidRDefault="00EA24B4" w:rsidP="00EA24B4">
            <w:pPr>
              <w:rPr>
                <w:rFonts w:cs="Calibri"/>
                <w:b/>
                <w:bCs/>
                <w:sz w:val="20"/>
                <w:szCs w:val="20"/>
              </w:rPr>
            </w:pPr>
            <w:r w:rsidRPr="00C90F5E">
              <w:rPr>
                <w:rFonts w:cs="Calibri"/>
                <w:b/>
                <w:bCs/>
                <w:sz w:val="20"/>
                <w:szCs w:val="20"/>
              </w:rPr>
              <w:t>Elementy mechaniczne</w:t>
            </w:r>
          </w:p>
        </w:tc>
        <w:tc>
          <w:tcPr>
            <w:tcW w:w="6095" w:type="dxa"/>
            <w:tcBorders>
              <w:top w:val="single" w:sz="4" w:space="0" w:color="auto"/>
              <w:left w:val="single" w:sz="4" w:space="0" w:color="auto"/>
              <w:bottom w:val="single" w:sz="4" w:space="0" w:color="auto"/>
              <w:right w:val="single" w:sz="4" w:space="0" w:color="auto"/>
            </w:tcBorders>
          </w:tcPr>
          <w:p w14:paraId="48596D3A" w14:textId="77777777" w:rsidR="00EA24B4" w:rsidRPr="00C90F5E" w:rsidRDefault="00EA24B4" w:rsidP="00EA24B4">
            <w:pPr>
              <w:rPr>
                <w:rFonts w:cs="Calibri"/>
                <w:sz w:val="20"/>
                <w:szCs w:val="20"/>
              </w:rPr>
            </w:pPr>
            <w:r w:rsidRPr="00C90F5E">
              <w:rPr>
                <w:rFonts w:cs="Calibri"/>
                <w:sz w:val="20"/>
                <w:szCs w:val="20"/>
              </w:rPr>
              <w:t xml:space="preserve">Urządzenie nie może posiadać wbudowanego dysku/dysków twardych. </w:t>
            </w:r>
          </w:p>
        </w:tc>
      </w:tr>
      <w:tr w:rsidR="00EA24B4" w:rsidRPr="00C90F5E" w14:paraId="0BFBF53C"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4B11B49C" w14:textId="77777777" w:rsidR="00EA24B4" w:rsidRPr="00C90F5E" w:rsidRDefault="00EA24B4" w:rsidP="00EA24B4">
            <w:pPr>
              <w:rPr>
                <w:rFonts w:cstheme="minorHAnsi"/>
                <w:color w:val="000000"/>
                <w:lang w:eastAsia="pl-PL"/>
              </w:rPr>
            </w:pPr>
            <w:r w:rsidRPr="00C90F5E">
              <w:rPr>
                <w:rFonts w:cstheme="minorHAnsi"/>
                <w:color w:val="000000"/>
                <w:lang w:eastAsia="pl-PL"/>
              </w:rPr>
              <w:t>4</w:t>
            </w:r>
          </w:p>
        </w:tc>
        <w:tc>
          <w:tcPr>
            <w:tcW w:w="2697" w:type="dxa"/>
            <w:tcBorders>
              <w:top w:val="single" w:sz="4" w:space="0" w:color="auto"/>
              <w:bottom w:val="single" w:sz="4" w:space="0" w:color="auto"/>
              <w:right w:val="single" w:sz="4" w:space="0" w:color="auto"/>
            </w:tcBorders>
            <w:noWrap/>
          </w:tcPr>
          <w:p w14:paraId="014AA0EA" w14:textId="77777777" w:rsidR="00EA24B4" w:rsidRPr="00C90F5E" w:rsidRDefault="00EA24B4" w:rsidP="00EA24B4">
            <w:pPr>
              <w:rPr>
                <w:rFonts w:cs="Calibri"/>
                <w:b/>
                <w:bCs/>
                <w:sz w:val="20"/>
                <w:szCs w:val="20"/>
              </w:rPr>
            </w:pPr>
            <w:r w:rsidRPr="00C90F5E">
              <w:rPr>
                <w:rFonts w:cs="Calibri"/>
                <w:b/>
                <w:bCs/>
                <w:sz w:val="20"/>
                <w:szCs w:val="20"/>
              </w:rPr>
              <w:t>Interfejsy</w:t>
            </w:r>
          </w:p>
        </w:tc>
        <w:tc>
          <w:tcPr>
            <w:tcW w:w="6095" w:type="dxa"/>
            <w:tcBorders>
              <w:top w:val="single" w:sz="4" w:space="0" w:color="auto"/>
              <w:left w:val="single" w:sz="4" w:space="0" w:color="auto"/>
              <w:bottom w:val="single" w:sz="4" w:space="0" w:color="auto"/>
              <w:right w:val="single" w:sz="4" w:space="0" w:color="auto"/>
            </w:tcBorders>
          </w:tcPr>
          <w:p w14:paraId="270BD520" w14:textId="77777777" w:rsidR="00EA24B4" w:rsidRPr="00C90F5E" w:rsidRDefault="00EA24B4" w:rsidP="00EA24B4">
            <w:pPr>
              <w:rPr>
                <w:rFonts w:cs="Calibri"/>
                <w:sz w:val="20"/>
                <w:szCs w:val="20"/>
              </w:rPr>
            </w:pPr>
            <w:r w:rsidRPr="00C90F5E">
              <w:rPr>
                <w:rFonts w:cs="Calibri"/>
                <w:sz w:val="20"/>
                <w:szCs w:val="20"/>
              </w:rPr>
              <w:t xml:space="preserve">Minimum 12 konfigurowalnych portów 10/100/1000 </w:t>
            </w:r>
            <w:proofErr w:type="spellStart"/>
            <w:r w:rsidRPr="00C90F5E">
              <w:rPr>
                <w:rFonts w:cs="Calibri"/>
                <w:sz w:val="20"/>
                <w:szCs w:val="20"/>
              </w:rPr>
              <w:t>Mbps</w:t>
            </w:r>
            <w:proofErr w:type="spellEnd"/>
            <w:r w:rsidRPr="00C90F5E">
              <w:rPr>
                <w:rFonts w:cs="Calibri"/>
                <w:sz w:val="20"/>
                <w:szCs w:val="20"/>
              </w:rPr>
              <w:t xml:space="preserve"> RJ-45,  2 konfigurowalne porty SFP, port konsoli (DB9)</w:t>
            </w:r>
          </w:p>
        </w:tc>
      </w:tr>
      <w:tr w:rsidR="00EA24B4" w:rsidRPr="00C90F5E" w14:paraId="47D17F0A"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5BFBBE26" w14:textId="77777777" w:rsidR="00EA24B4" w:rsidRPr="00C90F5E" w:rsidRDefault="00EA24B4" w:rsidP="00EA24B4">
            <w:pPr>
              <w:rPr>
                <w:rFonts w:cstheme="minorHAnsi"/>
                <w:color w:val="000000"/>
                <w:lang w:eastAsia="pl-PL"/>
              </w:rPr>
            </w:pPr>
            <w:r w:rsidRPr="00C90F5E">
              <w:rPr>
                <w:rFonts w:cstheme="minorHAnsi"/>
                <w:color w:val="000000"/>
                <w:lang w:eastAsia="pl-PL"/>
              </w:rPr>
              <w:t>5</w:t>
            </w:r>
          </w:p>
        </w:tc>
        <w:tc>
          <w:tcPr>
            <w:tcW w:w="2697" w:type="dxa"/>
            <w:tcBorders>
              <w:top w:val="single" w:sz="4" w:space="0" w:color="auto"/>
              <w:bottom w:val="single" w:sz="4" w:space="0" w:color="auto"/>
              <w:right w:val="single" w:sz="4" w:space="0" w:color="auto"/>
            </w:tcBorders>
            <w:noWrap/>
          </w:tcPr>
          <w:p w14:paraId="63BA949A" w14:textId="77777777" w:rsidR="00EA24B4" w:rsidRPr="00C90F5E" w:rsidRDefault="00EA24B4" w:rsidP="00EA24B4">
            <w:pPr>
              <w:rPr>
                <w:rFonts w:cs="Calibri"/>
                <w:b/>
                <w:bCs/>
                <w:sz w:val="20"/>
                <w:szCs w:val="20"/>
              </w:rPr>
            </w:pPr>
            <w:r w:rsidRPr="00C90F5E">
              <w:rPr>
                <w:rFonts w:cs="Calibri"/>
                <w:b/>
                <w:bCs/>
                <w:sz w:val="20"/>
                <w:szCs w:val="20"/>
              </w:rPr>
              <w:t xml:space="preserve">Tryby pracy </w:t>
            </w:r>
          </w:p>
        </w:tc>
        <w:tc>
          <w:tcPr>
            <w:tcW w:w="6095" w:type="dxa"/>
            <w:tcBorders>
              <w:top w:val="single" w:sz="4" w:space="0" w:color="auto"/>
              <w:left w:val="single" w:sz="4" w:space="0" w:color="auto"/>
              <w:bottom w:val="single" w:sz="4" w:space="0" w:color="auto"/>
              <w:right w:val="single" w:sz="4" w:space="0" w:color="auto"/>
            </w:tcBorders>
          </w:tcPr>
          <w:p w14:paraId="07E3C38C" w14:textId="77777777" w:rsidR="00EA24B4" w:rsidRPr="00C90F5E" w:rsidRDefault="00EA24B4" w:rsidP="00EA24B4">
            <w:pPr>
              <w:rPr>
                <w:rFonts w:cs="Calibri"/>
                <w:sz w:val="20"/>
                <w:szCs w:val="20"/>
              </w:rPr>
            </w:pPr>
            <w:r w:rsidRPr="00C90F5E">
              <w:rPr>
                <w:rFonts w:cs="Calibri"/>
                <w:sz w:val="20"/>
                <w:szCs w:val="20"/>
              </w:rPr>
              <w:t xml:space="preserve">Urządzenie musi umożliwiać konfigurację trybu router, trybu </w:t>
            </w:r>
            <w:proofErr w:type="spellStart"/>
            <w:r w:rsidRPr="00C90F5E">
              <w:rPr>
                <w:rFonts w:cs="Calibri"/>
                <w:sz w:val="20"/>
                <w:szCs w:val="20"/>
              </w:rPr>
              <w:t>bridge</w:t>
            </w:r>
            <w:proofErr w:type="spellEnd"/>
            <w:r w:rsidRPr="00C90F5E">
              <w:rPr>
                <w:rFonts w:cs="Calibri"/>
                <w:sz w:val="20"/>
                <w:szCs w:val="20"/>
              </w:rPr>
              <w:t xml:space="preserve"> oraz hybrydowo (router i </w:t>
            </w:r>
            <w:proofErr w:type="spellStart"/>
            <w:r w:rsidRPr="00C90F5E">
              <w:rPr>
                <w:rFonts w:cs="Calibri"/>
                <w:sz w:val="20"/>
                <w:szCs w:val="20"/>
              </w:rPr>
              <w:t>bridge</w:t>
            </w:r>
            <w:proofErr w:type="spellEnd"/>
            <w:r w:rsidRPr="00C90F5E">
              <w:rPr>
                <w:rFonts w:cs="Calibri"/>
                <w:sz w:val="20"/>
                <w:szCs w:val="20"/>
              </w:rPr>
              <w:t xml:space="preserve"> jednocześnie). Urządzenie musi mieć wbudowany kontroler do zarządzania infrastrukturą WIFI dla maksymalnie 264 punktów dostępowych.</w:t>
            </w:r>
          </w:p>
        </w:tc>
      </w:tr>
      <w:tr w:rsidR="00EA24B4" w:rsidRPr="00C90F5E" w14:paraId="480118EA"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4B0390C7" w14:textId="77777777" w:rsidR="00EA24B4" w:rsidRPr="00C90F5E" w:rsidRDefault="00EA24B4" w:rsidP="00EA24B4">
            <w:pPr>
              <w:rPr>
                <w:rFonts w:cstheme="minorHAnsi"/>
                <w:color w:val="000000"/>
                <w:lang w:eastAsia="pl-PL"/>
              </w:rPr>
            </w:pPr>
            <w:r w:rsidRPr="00C90F5E">
              <w:rPr>
                <w:rFonts w:cstheme="minorHAnsi"/>
                <w:color w:val="000000"/>
                <w:lang w:eastAsia="pl-PL"/>
              </w:rPr>
              <w:t>6</w:t>
            </w:r>
          </w:p>
        </w:tc>
        <w:tc>
          <w:tcPr>
            <w:tcW w:w="2697" w:type="dxa"/>
            <w:tcBorders>
              <w:top w:val="single" w:sz="4" w:space="0" w:color="auto"/>
              <w:bottom w:val="single" w:sz="4" w:space="0" w:color="auto"/>
              <w:right w:val="single" w:sz="4" w:space="0" w:color="auto"/>
            </w:tcBorders>
            <w:noWrap/>
          </w:tcPr>
          <w:p w14:paraId="62D5FC94" w14:textId="77777777" w:rsidR="00EA24B4" w:rsidRPr="00C90F5E" w:rsidRDefault="00EA24B4" w:rsidP="00EA24B4">
            <w:pPr>
              <w:rPr>
                <w:rFonts w:cs="Calibri"/>
                <w:b/>
                <w:bCs/>
                <w:sz w:val="20"/>
                <w:szCs w:val="20"/>
              </w:rPr>
            </w:pPr>
            <w:r w:rsidRPr="00C90F5E">
              <w:rPr>
                <w:rFonts w:cs="Calibri"/>
                <w:b/>
                <w:bCs/>
                <w:sz w:val="20"/>
                <w:szCs w:val="20"/>
              </w:rPr>
              <w:t>Obsługa łączy 3G</w:t>
            </w:r>
          </w:p>
        </w:tc>
        <w:tc>
          <w:tcPr>
            <w:tcW w:w="6095" w:type="dxa"/>
            <w:tcBorders>
              <w:top w:val="single" w:sz="4" w:space="0" w:color="auto"/>
              <w:left w:val="single" w:sz="4" w:space="0" w:color="auto"/>
              <w:bottom w:val="single" w:sz="4" w:space="0" w:color="auto"/>
              <w:right w:val="single" w:sz="4" w:space="0" w:color="auto"/>
            </w:tcBorders>
          </w:tcPr>
          <w:p w14:paraId="4647B53F" w14:textId="77777777" w:rsidR="00EA24B4" w:rsidRPr="00C90F5E" w:rsidRDefault="00EA24B4" w:rsidP="00EA24B4">
            <w:pPr>
              <w:rPr>
                <w:rFonts w:cs="Calibri"/>
                <w:sz w:val="20"/>
                <w:szCs w:val="20"/>
              </w:rPr>
            </w:pPr>
            <w:r w:rsidRPr="00C90F5E">
              <w:rPr>
                <w:rFonts w:cs="Calibri"/>
                <w:sz w:val="20"/>
                <w:szCs w:val="20"/>
              </w:rPr>
              <w:t xml:space="preserve">Urządzenie musi posiadać co najmniej dwa porty USB 3.0 umożliwiające podłączenie adaptera 3G i realizację za pośrednictwem w/w adaptera łącza zapasowego. </w:t>
            </w:r>
          </w:p>
        </w:tc>
      </w:tr>
      <w:tr w:rsidR="00EA24B4" w:rsidRPr="00C90F5E" w14:paraId="27BDA85D"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6D25997A" w14:textId="77777777" w:rsidR="00EA24B4" w:rsidRPr="00C90F5E" w:rsidRDefault="00EA24B4" w:rsidP="00EA24B4">
            <w:pPr>
              <w:rPr>
                <w:rFonts w:cstheme="minorHAnsi"/>
                <w:color w:val="000000"/>
                <w:lang w:eastAsia="pl-PL"/>
              </w:rPr>
            </w:pPr>
            <w:r w:rsidRPr="00C90F5E">
              <w:rPr>
                <w:rFonts w:cstheme="minorHAnsi"/>
                <w:color w:val="000000"/>
                <w:lang w:eastAsia="pl-PL"/>
              </w:rPr>
              <w:t>7</w:t>
            </w:r>
          </w:p>
        </w:tc>
        <w:tc>
          <w:tcPr>
            <w:tcW w:w="2697" w:type="dxa"/>
            <w:tcBorders>
              <w:top w:val="single" w:sz="4" w:space="0" w:color="auto"/>
              <w:bottom w:val="single" w:sz="4" w:space="0" w:color="auto"/>
              <w:right w:val="single" w:sz="4" w:space="0" w:color="auto"/>
            </w:tcBorders>
            <w:noWrap/>
          </w:tcPr>
          <w:p w14:paraId="567DE0AB" w14:textId="77777777" w:rsidR="00EA24B4" w:rsidRPr="00C90F5E" w:rsidRDefault="00EA24B4" w:rsidP="00EA24B4">
            <w:pPr>
              <w:rPr>
                <w:rFonts w:cs="Calibri"/>
                <w:b/>
                <w:bCs/>
                <w:sz w:val="20"/>
                <w:szCs w:val="20"/>
              </w:rPr>
            </w:pPr>
            <w:r w:rsidRPr="00C90F5E">
              <w:rPr>
                <w:rFonts w:cs="Calibri"/>
                <w:b/>
                <w:bCs/>
                <w:sz w:val="20"/>
                <w:szCs w:val="20"/>
              </w:rPr>
              <w:t>Protokoły Routingu</w:t>
            </w:r>
          </w:p>
        </w:tc>
        <w:tc>
          <w:tcPr>
            <w:tcW w:w="6095" w:type="dxa"/>
            <w:tcBorders>
              <w:top w:val="single" w:sz="4" w:space="0" w:color="auto"/>
              <w:left w:val="single" w:sz="4" w:space="0" w:color="auto"/>
              <w:bottom w:val="single" w:sz="4" w:space="0" w:color="auto"/>
              <w:right w:val="single" w:sz="4" w:space="0" w:color="auto"/>
            </w:tcBorders>
          </w:tcPr>
          <w:p w14:paraId="3620E9FF" w14:textId="77777777" w:rsidR="00EA24B4" w:rsidRPr="00C90F5E" w:rsidRDefault="00EA24B4" w:rsidP="00EA24B4">
            <w:pPr>
              <w:rPr>
                <w:rFonts w:cs="Calibri"/>
                <w:sz w:val="20"/>
                <w:szCs w:val="20"/>
              </w:rPr>
            </w:pPr>
            <w:r w:rsidRPr="00C90F5E">
              <w:rPr>
                <w:rFonts w:cs="Calibri"/>
                <w:sz w:val="20"/>
                <w:szCs w:val="20"/>
              </w:rPr>
              <w:t>Urządzenie musi wspierać routing statyczny, protokoły RIPv1/v2 oraz OSPF,BGP</w:t>
            </w:r>
          </w:p>
        </w:tc>
      </w:tr>
      <w:tr w:rsidR="00EA24B4" w:rsidRPr="00C90F5E" w14:paraId="4E49B231"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31F0D1A0" w14:textId="77777777" w:rsidR="00EA24B4" w:rsidRPr="00C90F5E" w:rsidRDefault="00EA24B4" w:rsidP="00EA24B4">
            <w:pPr>
              <w:rPr>
                <w:rFonts w:cstheme="minorHAnsi"/>
                <w:color w:val="000000"/>
                <w:lang w:eastAsia="pl-PL"/>
              </w:rPr>
            </w:pPr>
            <w:r w:rsidRPr="00C90F5E">
              <w:rPr>
                <w:rFonts w:cstheme="minorHAnsi"/>
                <w:color w:val="000000"/>
                <w:lang w:eastAsia="pl-PL"/>
              </w:rPr>
              <w:t>8</w:t>
            </w:r>
          </w:p>
        </w:tc>
        <w:tc>
          <w:tcPr>
            <w:tcW w:w="2697" w:type="dxa"/>
            <w:tcBorders>
              <w:top w:val="single" w:sz="4" w:space="0" w:color="auto"/>
              <w:bottom w:val="single" w:sz="4" w:space="0" w:color="auto"/>
              <w:right w:val="single" w:sz="4" w:space="0" w:color="auto"/>
            </w:tcBorders>
            <w:noWrap/>
          </w:tcPr>
          <w:p w14:paraId="7EA6B8CB" w14:textId="77777777" w:rsidR="00EA24B4" w:rsidRPr="00C90F5E" w:rsidRDefault="00EA24B4" w:rsidP="00EA24B4">
            <w:pPr>
              <w:rPr>
                <w:rFonts w:cs="Calibri"/>
                <w:b/>
                <w:bCs/>
                <w:sz w:val="20"/>
                <w:szCs w:val="20"/>
              </w:rPr>
            </w:pPr>
            <w:r w:rsidRPr="00C90F5E">
              <w:rPr>
                <w:rFonts w:cs="Calibri"/>
                <w:b/>
                <w:bCs/>
                <w:sz w:val="20"/>
                <w:szCs w:val="20"/>
              </w:rPr>
              <w:t>VLAN 802.1q</w:t>
            </w:r>
          </w:p>
        </w:tc>
        <w:tc>
          <w:tcPr>
            <w:tcW w:w="6095" w:type="dxa"/>
            <w:tcBorders>
              <w:top w:val="single" w:sz="4" w:space="0" w:color="auto"/>
              <w:left w:val="single" w:sz="4" w:space="0" w:color="auto"/>
              <w:bottom w:val="single" w:sz="4" w:space="0" w:color="auto"/>
              <w:right w:val="single" w:sz="4" w:space="0" w:color="auto"/>
            </w:tcBorders>
          </w:tcPr>
          <w:p w14:paraId="5D0C437F" w14:textId="77777777" w:rsidR="00EA24B4" w:rsidRPr="00C90F5E" w:rsidRDefault="00EA24B4" w:rsidP="00EA24B4">
            <w:pPr>
              <w:rPr>
                <w:rFonts w:cs="Calibri"/>
                <w:sz w:val="20"/>
                <w:szCs w:val="20"/>
              </w:rPr>
            </w:pPr>
            <w:r w:rsidRPr="00C90F5E">
              <w:rPr>
                <w:rFonts w:cs="Calibri"/>
                <w:sz w:val="20"/>
                <w:szCs w:val="20"/>
              </w:rPr>
              <w:t>Urządzenie musi umożliwiać kreowanie interfejsów VLAN 802.1q. Funkcjonalność ta musi być dostępna w standardzie (bez konieczności zakupu dodatkowych licencji/modułów)</w:t>
            </w:r>
          </w:p>
          <w:p w14:paraId="3A8653CD" w14:textId="77777777" w:rsidR="00EA24B4" w:rsidRPr="00C90F5E" w:rsidRDefault="00EA24B4" w:rsidP="00EA24B4">
            <w:pPr>
              <w:rPr>
                <w:rFonts w:cs="Calibri"/>
                <w:sz w:val="20"/>
                <w:szCs w:val="20"/>
              </w:rPr>
            </w:pPr>
            <w:r w:rsidRPr="00C90F5E">
              <w:rPr>
                <w:rFonts w:cs="Calibri"/>
                <w:sz w:val="20"/>
                <w:szCs w:val="20"/>
              </w:rPr>
              <w:t>Urządzenie powinno obsługiwać nie mniej niż 128 interfejsów VLAN</w:t>
            </w:r>
          </w:p>
        </w:tc>
      </w:tr>
      <w:tr w:rsidR="00EA24B4" w:rsidRPr="00C90F5E" w14:paraId="10699CB3"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7C45F004" w14:textId="77777777" w:rsidR="00EA24B4" w:rsidRPr="00C90F5E" w:rsidRDefault="00EA24B4" w:rsidP="00EA24B4">
            <w:pPr>
              <w:rPr>
                <w:rFonts w:cstheme="minorHAnsi"/>
                <w:color w:val="000000"/>
                <w:lang w:eastAsia="pl-PL"/>
              </w:rPr>
            </w:pPr>
            <w:r w:rsidRPr="00C90F5E">
              <w:rPr>
                <w:rFonts w:cstheme="minorHAnsi"/>
                <w:color w:val="000000"/>
                <w:lang w:eastAsia="pl-PL"/>
              </w:rPr>
              <w:t>9</w:t>
            </w:r>
          </w:p>
        </w:tc>
        <w:tc>
          <w:tcPr>
            <w:tcW w:w="2697" w:type="dxa"/>
            <w:tcBorders>
              <w:top w:val="single" w:sz="4" w:space="0" w:color="auto"/>
              <w:bottom w:val="single" w:sz="4" w:space="0" w:color="auto"/>
              <w:right w:val="single" w:sz="4" w:space="0" w:color="auto"/>
            </w:tcBorders>
            <w:noWrap/>
          </w:tcPr>
          <w:p w14:paraId="2215D113" w14:textId="77777777" w:rsidR="00EA24B4" w:rsidRPr="00C90F5E" w:rsidRDefault="00EA24B4" w:rsidP="00EA24B4">
            <w:pPr>
              <w:rPr>
                <w:rFonts w:cs="Calibri"/>
                <w:b/>
                <w:bCs/>
                <w:sz w:val="20"/>
                <w:szCs w:val="20"/>
              </w:rPr>
            </w:pPr>
            <w:proofErr w:type="spellStart"/>
            <w:r w:rsidRPr="00C90F5E">
              <w:rPr>
                <w:rFonts w:cs="Calibri"/>
                <w:b/>
                <w:bCs/>
                <w:sz w:val="20"/>
                <w:szCs w:val="20"/>
              </w:rPr>
              <w:t>Sandboxing</w:t>
            </w:r>
            <w:proofErr w:type="spellEnd"/>
          </w:p>
        </w:tc>
        <w:tc>
          <w:tcPr>
            <w:tcW w:w="6095" w:type="dxa"/>
            <w:tcBorders>
              <w:top w:val="single" w:sz="4" w:space="0" w:color="auto"/>
              <w:left w:val="single" w:sz="4" w:space="0" w:color="auto"/>
              <w:bottom w:val="single" w:sz="4" w:space="0" w:color="auto"/>
              <w:right w:val="single" w:sz="4" w:space="0" w:color="auto"/>
            </w:tcBorders>
          </w:tcPr>
          <w:p w14:paraId="3A02970D" w14:textId="77777777" w:rsidR="00EA24B4" w:rsidRPr="00C90F5E" w:rsidRDefault="00EA24B4" w:rsidP="00EA24B4">
            <w:pPr>
              <w:rPr>
                <w:rFonts w:cs="Calibri"/>
                <w:sz w:val="20"/>
                <w:szCs w:val="20"/>
              </w:rPr>
            </w:pPr>
            <w:r w:rsidRPr="00C90F5E">
              <w:rPr>
                <w:rFonts w:cs="Calibri"/>
                <w:sz w:val="20"/>
                <w:szCs w:val="20"/>
              </w:rPr>
              <w:t xml:space="preserve">Urządzenie musi pozwalać na aktywację co najmniej rocznej licencji funkcjonalności </w:t>
            </w:r>
            <w:proofErr w:type="spellStart"/>
            <w:r w:rsidRPr="00C90F5E">
              <w:rPr>
                <w:rFonts w:cs="Calibri"/>
                <w:sz w:val="20"/>
                <w:szCs w:val="20"/>
              </w:rPr>
              <w:t>sandboxing</w:t>
            </w:r>
            <w:proofErr w:type="spellEnd"/>
            <w:r w:rsidRPr="00C90F5E">
              <w:rPr>
                <w:rFonts w:cs="Calibri"/>
                <w:sz w:val="20"/>
                <w:szCs w:val="20"/>
              </w:rPr>
              <w:t xml:space="preserve"> bez konieczności zakupu dodatkowych licencji/modułów</w:t>
            </w:r>
          </w:p>
        </w:tc>
      </w:tr>
      <w:tr w:rsidR="00EA24B4" w:rsidRPr="00C90F5E" w14:paraId="01E70EC3"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3EAD43BD" w14:textId="77777777" w:rsidR="00EA24B4" w:rsidRPr="00C90F5E" w:rsidRDefault="00EA24B4" w:rsidP="00EA24B4">
            <w:pPr>
              <w:rPr>
                <w:rFonts w:cstheme="minorHAnsi"/>
                <w:color w:val="000000"/>
                <w:lang w:eastAsia="pl-PL"/>
              </w:rPr>
            </w:pPr>
            <w:r w:rsidRPr="00C90F5E">
              <w:rPr>
                <w:rFonts w:cstheme="minorHAnsi"/>
                <w:color w:val="000000"/>
                <w:lang w:eastAsia="pl-PL"/>
              </w:rPr>
              <w:t>10</w:t>
            </w:r>
          </w:p>
        </w:tc>
        <w:tc>
          <w:tcPr>
            <w:tcW w:w="2697" w:type="dxa"/>
            <w:tcBorders>
              <w:top w:val="single" w:sz="4" w:space="0" w:color="auto"/>
              <w:bottom w:val="single" w:sz="4" w:space="0" w:color="auto"/>
              <w:right w:val="single" w:sz="4" w:space="0" w:color="auto"/>
            </w:tcBorders>
            <w:noWrap/>
          </w:tcPr>
          <w:p w14:paraId="180C72CB" w14:textId="77777777" w:rsidR="00EA24B4" w:rsidRPr="00C90F5E" w:rsidRDefault="00EA24B4" w:rsidP="00EA24B4">
            <w:pPr>
              <w:rPr>
                <w:rFonts w:cs="Calibri"/>
                <w:b/>
                <w:bCs/>
                <w:sz w:val="20"/>
                <w:szCs w:val="20"/>
              </w:rPr>
            </w:pPr>
            <w:r w:rsidRPr="00C90F5E">
              <w:rPr>
                <w:rFonts w:cs="Calibri"/>
                <w:b/>
                <w:bCs/>
                <w:sz w:val="20"/>
                <w:szCs w:val="20"/>
              </w:rPr>
              <w:t>Web Security</w:t>
            </w:r>
          </w:p>
        </w:tc>
        <w:tc>
          <w:tcPr>
            <w:tcW w:w="6095" w:type="dxa"/>
            <w:tcBorders>
              <w:top w:val="single" w:sz="4" w:space="0" w:color="auto"/>
              <w:left w:val="single" w:sz="4" w:space="0" w:color="auto"/>
              <w:bottom w:val="single" w:sz="4" w:space="0" w:color="auto"/>
              <w:right w:val="single" w:sz="4" w:space="0" w:color="auto"/>
            </w:tcBorders>
          </w:tcPr>
          <w:p w14:paraId="309C9403" w14:textId="77777777" w:rsidR="00EA24B4" w:rsidRPr="00C90F5E" w:rsidRDefault="00EA24B4" w:rsidP="00EA24B4">
            <w:pPr>
              <w:rPr>
                <w:rFonts w:cs="Calibri"/>
                <w:sz w:val="20"/>
                <w:szCs w:val="20"/>
              </w:rPr>
            </w:pPr>
            <w:r w:rsidRPr="00C90F5E">
              <w:rPr>
                <w:rFonts w:cs="Calibri"/>
                <w:sz w:val="20"/>
                <w:szCs w:val="20"/>
              </w:rPr>
              <w:t xml:space="preserve">Urządzenie musi pozwalać na aktywację co najmniej rocznej licencji funkcjonalności web </w:t>
            </w:r>
            <w:proofErr w:type="spellStart"/>
            <w:r w:rsidRPr="00C90F5E">
              <w:rPr>
                <w:rFonts w:cs="Calibri"/>
                <w:sz w:val="20"/>
                <w:szCs w:val="20"/>
              </w:rPr>
              <w:t>security</w:t>
            </w:r>
            <w:proofErr w:type="spellEnd"/>
            <w:r w:rsidRPr="00C90F5E">
              <w:rPr>
                <w:rFonts w:cs="Calibri"/>
                <w:sz w:val="20"/>
                <w:szCs w:val="20"/>
              </w:rPr>
              <w:t xml:space="preserve"> bez konieczności zakupu dodatkowych licencji/modułów</w:t>
            </w:r>
          </w:p>
        </w:tc>
      </w:tr>
      <w:tr w:rsidR="00EA24B4" w:rsidRPr="00C90F5E" w14:paraId="4DC2F599"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182DEFE3" w14:textId="77777777" w:rsidR="00EA24B4" w:rsidRPr="00C90F5E" w:rsidRDefault="00EA24B4" w:rsidP="00EA24B4">
            <w:pPr>
              <w:rPr>
                <w:rFonts w:cstheme="minorHAnsi"/>
                <w:color w:val="000000"/>
                <w:lang w:eastAsia="pl-PL"/>
              </w:rPr>
            </w:pPr>
            <w:r w:rsidRPr="00C90F5E">
              <w:rPr>
                <w:rFonts w:cstheme="minorHAnsi"/>
                <w:color w:val="000000"/>
                <w:lang w:eastAsia="pl-PL"/>
              </w:rPr>
              <w:t>11</w:t>
            </w:r>
          </w:p>
        </w:tc>
        <w:tc>
          <w:tcPr>
            <w:tcW w:w="2697" w:type="dxa"/>
            <w:tcBorders>
              <w:top w:val="single" w:sz="4" w:space="0" w:color="auto"/>
              <w:bottom w:val="single" w:sz="4" w:space="0" w:color="auto"/>
              <w:right w:val="single" w:sz="4" w:space="0" w:color="auto"/>
            </w:tcBorders>
            <w:noWrap/>
          </w:tcPr>
          <w:p w14:paraId="35588EEA" w14:textId="77777777" w:rsidR="00EA24B4" w:rsidRPr="00C90F5E" w:rsidRDefault="00EA24B4" w:rsidP="00EA24B4">
            <w:pPr>
              <w:rPr>
                <w:rFonts w:cs="Calibri"/>
                <w:b/>
                <w:bCs/>
                <w:sz w:val="20"/>
                <w:szCs w:val="20"/>
              </w:rPr>
            </w:pPr>
            <w:r w:rsidRPr="00C90F5E">
              <w:rPr>
                <w:rFonts w:cs="Calibri"/>
                <w:b/>
                <w:bCs/>
                <w:sz w:val="20"/>
                <w:szCs w:val="20"/>
              </w:rPr>
              <w:t>Application Security</w:t>
            </w:r>
          </w:p>
        </w:tc>
        <w:tc>
          <w:tcPr>
            <w:tcW w:w="6095" w:type="dxa"/>
            <w:tcBorders>
              <w:top w:val="single" w:sz="4" w:space="0" w:color="auto"/>
              <w:left w:val="single" w:sz="4" w:space="0" w:color="auto"/>
              <w:bottom w:val="single" w:sz="4" w:space="0" w:color="auto"/>
              <w:right w:val="single" w:sz="4" w:space="0" w:color="auto"/>
            </w:tcBorders>
          </w:tcPr>
          <w:p w14:paraId="216F8160" w14:textId="77777777" w:rsidR="00EA24B4" w:rsidRPr="00C90F5E" w:rsidRDefault="00EA24B4" w:rsidP="00EA24B4">
            <w:pPr>
              <w:rPr>
                <w:rFonts w:cs="Calibri"/>
                <w:sz w:val="20"/>
                <w:szCs w:val="20"/>
              </w:rPr>
            </w:pPr>
            <w:r w:rsidRPr="00C90F5E">
              <w:rPr>
                <w:rFonts w:cs="Calibri"/>
                <w:sz w:val="20"/>
                <w:szCs w:val="20"/>
              </w:rPr>
              <w:t xml:space="preserve">Urządzenie musi pozwalać na aktywację co najmniej rocznej licencji funkcjonalności </w:t>
            </w:r>
            <w:proofErr w:type="spellStart"/>
            <w:r w:rsidRPr="00C90F5E">
              <w:rPr>
                <w:rFonts w:cs="Calibri"/>
                <w:sz w:val="20"/>
                <w:szCs w:val="20"/>
              </w:rPr>
              <w:t>application</w:t>
            </w:r>
            <w:proofErr w:type="spellEnd"/>
            <w:r w:rsidRPr="00C90F5E">
              <w:rPr>
                <w:rFonts w:cs="Calibri"/>
                <w:sz w:val="20"/>
                <w:szCs w:val="20"/>
              </w:rPr>
              <w:t xml:space="preserve"> </w:t>
            </w:r>
            <w:proofErr w:type="spellStart"/>
            <w:r w:rsidRPr="00C90F5E">
              <w:rPr>
                <w:rFonts w:cs="Calibri"/>
                <w:sz w:val="20"/>
                <w:szCs w:val="20"/>
              </w:rPr>
              <w:t>security</w:t>
            </w:r>
            <w:proofErr w:type="spellEnd"/>
            <w:r w:rsidRPr="00C90F5E">
              <w:rPr>
                <w:rFonts w:cs="Calibri"/>
                <w:sz w:val="20"/>
                <w:szCs w:val="20"/>
              </w:rPr>
              <w:t xml:space="preserve"> bez konieczności zakupu dodatkowych licencji/modułów</w:t>
            </w:r>
          </w:p>
        </w:tc>
      </w:tr>
      <w:tr w:rsidR="00EA24B4" w:rsidRPr="00C90F5E" w14:paraId="5B7F6E3E"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4B54D17D" w14:textId="77777777" w:rsidR="00EA24B4" w:rsidRPr="00C90F5E" w:rsidRDefault="00EA24B4" w:rsidP="00EA24B4">
            <w:pPr>
              <w:rPr>
                <w:rFonts w:cstheme="minorHAnsi"/>
                <w:color w:val="000000"/>
                <w:lang w:eastAsia="pl-PL"/>
              </w:rPr>
            </w:pPr>
            <w:r w:rsidRPr="00C90F5E">
              <w:rPr>
                <w:rFonts w:cstheme="minorHAnsi"/>
                <w:color w:val="000000"/>
                <w:lang w:eastAsia="pl-PL"/>
              </w:rPr>
              <w:t>12</w:t>
            </w:r>
          </w:p>
        </w:tc>
        <w:tc>
          <w:tcPr>
            <w:tcW w:w="2697" w:type="dxa"/>
            <w:tcBorders>
              <w:top w:val="single" w:sz="4" w:space="0" w:color="auto"/>
              <w:bottom w:val="single" w:sz="4" w:space="0" w:color="auto"/>
              <w:right w:val="single" w:sz="4" w:space="0" w:color="auto"/>
            </w:tcBorders>
            <w:noWrap/>
          </w:tcPr>
          <w:p w14:paraId="0FF57943" w14:textId="77777777" w:rsidR="00EA24B4" w:rsidRPr="00C90F5E" w:rsidRDefault="00EA24B4" w:rsidP="00EA24B4">
            <w:pPr>
              <w:rPr>
                <w:rFonts w:cs="Calibri"/>
                <w:b/>
                <w:bCs/>
                <w:sz w:val="20"/>
                <w:szCs w:val="20"/>
              </w:rPr>
            </w:pPr>
            <w:proofErr w:type="spellStart"/>
            <w:r w:rsidRPr="00C90F5E">
              <w:rPr>
                <w:rFonts w:cs="Calibri"/>
                <w:b/>
                <w:bCs/>
                <w:sz w:val="20"/>
                <w:szCs w:val="20"/>
              </w:rPr>
              <w:t>Malware</w:t>
            </w:r>
            <w:proofErr w:type="spellEnd"/>
            <w:r w:rsidRPr="00C90F5E">
              <w:rPr>
                <w:rFonts w:cs="Calibri"/>
                <w:b/>
                <w:bCs/>
                <w:sz w:val="20"/>
                <w:szCs w:val="20"/>
              </w:rPr>
              <w:t xml:space="preserve"> </w:t>
            </w:r>
            <w:proofErr w:type="spellStart"/>
            <w:r w:rsidRPr="00C90F5E">
              <w:rPr>
                <w:rFonts w:cs="Calibri"/>
                <w:b/>
                <w:bCs/>
                <w:sz w:val="20"/>
                <w:szCs w:val="20"/>
              </w:rPr>
              <w:t>Blocker</w:t>
            </w:r>
            <w:proofErr w:type="spellEnd"/>
          </w:p>
        </w:tc>
        <w:tc>
          <w:tcPr>
            <w:tcW w:w="6095" w:type="dxa"/>
            <w:tcBorders>
              <w:top w:val="single" w:sz="4" w:space="0" w:color="auto"/>
              <w:left w:val="single" w:sz="4" w:space="0" w:color="auto"/>
              <w:bottom w:val="single" w:sz="4" w:space="0" w:color="auto"/>
              <w:right w:val="single" w:sz="4" w:space="0" w:color="auto"/>
            </w:tcBorders>
          </w:tcPr>
          <w:p w14:paraId="5739B271" w14:textId="77777777" w:rsidR="00EA24B4" w:rsidRPr="00C90F5E" w:rsidRDefault="00EA24B4" w:rsidP="00EA24B4">
            <w:pPr>
              <w:rPr>
                <w:rFonts w:cs="Calibri"/>
                <w:sz w:val="20"/>
                <w:szCs w:val="20"/>
              </w:rPr>
            </w:pPr>
            <w:r w:rsidRPr="00C90F5E">
              <w:rPr>
                <w:rFonts w:cs="Calibri"/>
                <w:sz w:val="20"/>
                <w:szCs w:val="20"/>
              </w:rPr>
              <w:t xml:space="preserve">Urządzenie musi pozwalać na aktywację co najmniej rocznej licencji funkcjonalności </w:t>
            </w:r>
            <w:proofErr w:type="spellStart"/>
            <w:r w:rsidRPr="00C90F5E">
              <w:rPr>
                <w:rFonts w:cs="Calibri"/>
                <w:sz w:val="20"/>
                <w:szCs w:val="20"/>
              </w:rPr>
              <w:t>malware</w:t>
            </w:r>
            <w:proofErr w:type="spellEnd"/>
            <w:r w:rsidRPr="00C90F5E">
              <w:rPr>
                <w:rFonts w:cs="Calibri"/>
                <w:sz w:val="20"/>
                <w:szCs w:val="20"/>
              </w:rPr>
              <w:t xml:space="preserve"> </w:t>
            </w:r>
            <w:proofErr w:type="spellStart"/>
            <w:r w:rsidRPr="00C90F5E">
              <w:rPr>
                <w:rFonts w:cs="Calibri"/>
                <w:sz w:val="20"/>
                <w:szCs w:val="20"/>
              </w:rPr>
              <w:t>blocker</w:t>
            </w:r>
            <w:proofErr w:type="spellEnd"/>
            <w:r w:rsidRPr="00C90F5E">
              <w:rPr>
                <w:rFonts w:cs="Calibri"/>
                <w:sz w:val="20"/>
                <w:szCs w:val="20"/>
              </w:rPr>
              <w:t xml:space="preserve"> bez konieczności zakupu dodatkowych licencji/modułów</w:t>
            </w:r>
          </w:p>
        </w:tc>
      </w:tr>
      <w:tr w:rsidR="00EA24B4" w:rsidRPr="00C90F5E" w14:paraId="2E26ADF6"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42B52E85" w14:textId="77777777" w:rsidR="00EA24B4" w:rsidRPr="00C90F5E" w:rsidRDefault="00EA24B4" w:rsidP="00EA24B4">
            <w:pPr>
              <w:rPr>
                <w:rFonts w:cstheme="minorHAnsi"/>
                <w:color w:val="000000"/>
                <w:lang w:eastAsia="pl-PL"/>
              </w:rPr>
            </w:pPr>
            <w:r w:rsidRPr="00C90F5E">
              <w:rPr>
                <w:rFonts w:cstheme="minorHAnsi"/>
                <w:color w:val="000000"/>
                <w:lang w:eastAsia="pl-PL"/>
              </w:rPr>
              <w:t>13</w:t>
            </w:r>
          </w:p>
        </w:tc>
        <w:tc>
          <w:tcPr>
            <w:tcW w:w="2697" w:type="dxa"/>
            <w:tcBorders>
              <w:top w:val="single" w:sz="4" w:space="0" w:color="auto"/>
              <w:bottom w:val="single" w:sz="4" w:space="0" w:color="auto"/>
              <w:right w:val="single" w:sz="4" w:space="0" w:color="auto"/>
            </w:tcBorders>
            <w:noWrap/>
          </w:tcPr>
          <w:p w14:paraId="3BC670AB" w14:textId="77777777" w:rsidR="00EA24B4" w:rsidRPr="00C90F5E" w:rsidRDefault="00EA24B4" w:rsidP="00EA24B4">
            <w:pPr>
              <w:rPr>
                <w:rFonts w:cs="Calibri"/>
                <w:b/>
                <w:bCs/>
                <w:sz w:val="20"/>
                <w:szCs w:val="20"/>
              </w:rPr>
            </w:pPr>
            <w:r w:rsidRPr="00C90F5E">
              <w:rPr>
                <w:rFonts w:cs="Calibri"/>
                <w:b/>
                <w:bCs/>
                <w:sz w:val="20"/>
                <w:szCs w:val="20"/>
              </w:rPr>
              <w:t>IDP</w:t>
            </w:r>
          </w:p>
        </w:tc>
        <w:tc>
          <w:tcPr>
            <w:tcW w:w="6095" w:type="dxa"/>
            <w:tcBorders>
              <w:top w:val="single" w:sz="4" w:space="0" w:color="auto"/>
              <w:left w:val="single" w:sz="4" w:space="0" w:color="auto"/>
              <w:bottom w:val="single" w:sz="4" w:space="0" w:color="auto"/>
              <w:right w:val="single" w:sz="4" w:space="0" w:color="auto"/>
            </w:tcBorders>
          </w:tcPr>
          <w:p w14:paraId="46DD2D7B" w14:textId="77777777" w:rsidR="00EA24B4" w:rsidRPr="00C90F5E" w:rsidRDefault="00EA24B4" w:rsidP="00EA24B4">
            <w:pPr>
              <w:rPr>
                <w:rFonts w:cs="Calibri"/>
                <w:sz w:val="20"/>
                <w:szCs w:val="20"/>
              </w:rPr>
            </w:pPr>
            <w:r w:rsidRPr="00C90F5E">
              <w:rPr>
                <w:rFonts w:cs="Calibri"/>
                <w:sz w:val="20"/>
                <w:szCs w:val="20"/>
              </w:rPr>
              <w:t>Urządzenie musi pozwalać na aktywację co najmniej rocznej licencji funkcjonalności IDP (bez konieczności zakupu dodatkowych licencji/modułów)</w:t>
            </w:r>
          </w:p>
        </w:tc>
      </w:tr>
      <w:tr w:rsidR="00EA24B4" w:rsidRPr="00C90F5E" w14:paraId="28E6BE5A"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1CEC8DE3" w14:textId="77777777" w:rsidR="00EA24B4" w:rsidRPr="00C90F5E" w:rsidRDefault="00EA24B4" w:rsidP="00EA24B4">
            <w:pPr>
              <w:rPr>
                <w:rFonts w:cstheme="minorHAnsi"/>
                <w:color w:val="000000"/>
                <w:lang w:eastAsia="pl-PL"/>
              </w:rPr>
            </w:pPr>
            <w:r w:rsidRPr="00C90F5E">
              <w:rPr>
                <w:rFonts w:cstheme="minorHAnsi"/>
                <w:color w:val="000000"/>
                <w:lang w:eastAsia="pl-PL"/>
              </w:rPr>
              <w:t>14</w:t>
            </w:r>
          </w:p>
        </w:tc>
        <w:tc>
          <w:tcPr>
            <w:tcW w:w="2697" w:type="dxa"/>
            <w:tcBorders>
              <w:top w:val="single" w:sz="4" w:space="0" w:color="auto"/>
              <w:bottom w:val="single" w:sz="4" w:space="0" w:color="auto"/>
              <w:right w:val="single" w:sz="4" w:space="0" w:color="auto"/>
            </w:tcBorders>
            <w:noWrap/>
          </w:tcPr>
          <w:p w14:paraId="3A0BF6EF" w14:textId="77777777" w:rsidR="00EA24B4" w:rsidRPr="00C90F5E" w:rsidRDefault="00EA24B4" w:rsidP="00EA24B4">
            <w:pPr>
              <w:rPr>
                <w:rFonts w:cs="Calibri"/>
                <w:b/>
                <w:bCs/>
                <w:sz w:val="20"/>
                <w:szCs w:val="20"/>
              </w:rPr>
            </w:pPr>
            <w:proofErr w:type="spellStart"/>
            <w:r w:rsidRPr="00C90F5E">
              <w:rPr>
                <w:rFonts w:cs="Calibri"/>
                <w:b/>
                <w:bCs/>
                <w:sz w:val="20"/>
                <w:szCs w:val="20"/>
              </w:rPr>
              <w:t>Reputation</w:t>
            </w:r>
            <w:proofErr w:type="spellEnd"/>
            <w:r w:rsidRPr="00C90F5E">
              <w:rPr>
                <w:rFonts w:cs="Calibri"/>
                <w:b/>
                <w:bCs/>
                <w:sz w:val="20"/>
                <w:szCs w:val="20"/>
              </w:rPr>
              <w:t xml:space="preserve"> </w:t>
            </w:r>
            <w:proofErr w:type="spellStart"/>
            <w:r w:rsidRPr="00C90F5E">
              <w:rPr>
                <w:rFonts w:cs="Calibri"/>
                <w:b/>
                <w:bCs/>
                <w:sz w:val="20"/>
                <w:szCs w:val="20"/>
              </w:rPr>
              <w:t>Filter</w:t>
            </w:r>
            <w:proofErr w:type="spellEnd"/>
          </w:p>
        </w:tc>
        <w:tc>
          <w:tcPr>
            <w:tcW w:w="6095" w:type="dxa"/>
            <w:tcBorders>
              <w:top w:val="single" w:sz="4" w:space="0" w:color="auto"/>
              <w:left w:val="single" w:sz="4" w:space="0" w:color="auto"/>
              <w:bottom w:val="single" w:sz="4" w:space="0" w:color="auto"/>
              <w:right w:val="single" w:sz="4" w:space="0" w:color="auto"/>
            </w:tcBorders>
          </w:tcPr>
          <w:p w14:paraId="780D14E0" w14:textId="77777777" w:rsidR="00EA24B4" w:rsidRPr="00C90F5E" w:rsidRDefault="00EA24B4" w:rsidP="00EA24B4">
            <w:pPr>
              <w:rPr>
                <w:rFonts w:cs="Calibri"/>
                <w:sz w:val="20"/>
                <w:szCs w:val="20"/>
              </w:rPr>
            </w:pPr>
            <w:r w:rsidRPr="00C90F5E">
              <w:rPr>
                <w:rFonts w:cs="Calibri"/>
                <w:sz w:val="20"/>
                <w:szCs w:val="20"/>
              </w:rPr>
              <w:t xml:space="preserve">Urządzenie musi pozwalać na aktywację co najmniej rocznej licencji funkcjonalności </w:t>
            </w:r>
            <w:proofErr w:type="spellStart"/>
            <w:r w:rsidRPr="00C90F5E">
              <w:rPr>
                <w:rFonts w:cs="Calibri"/>
                <w:sz w:val="20"/>
                <w:szCs w:val="20"/>
              </w:rPr>
              <w:t>reputation</w:t>
            </w:r>
            <w:proofErr w:type="spellEnd"/>
            <w:r w:rsidRPr="00C90F5E">
              <w:rPr>
                <w:rFonts w:cs="Calibri"/>
                <w:sz w:val="20"/>
                <w:szCs w:val="20"/>
              </w:rPr>
              <w:t xml:space="preserve"> </w:t>
            </w:r>
            <w:proofErr w:type="spellStart"/>
            <w:r w:rsidRPr="00C90F5E">
              <w:rPr>
                <w:rFonts w:cs="Calibri"/>
                <w:sz w:val="20"/>
                <w:szCs w:val="20"/>
              </w:rPr>
              <w:t>filter</w:t>
            </w:r>
            <w:proofErr w:type="spellEnd"/>
            <w:r w:rsidRPr="00C90F5E">
              <w:rPr>
                <w:rFonts w:cs="Calibri"/>
                <w:sz w:val="20"/>
                <w:szCs w:val="20"/>
              </w:rPr>
              <w:t xml:space="preserve"> (bez konieczności zakupu dodatkowych licencji/modułów)</w:t>
            </w:r>
          </w:p>
        </w:tc>
      </w:tr>
      <w:tr w:rsidR="00EA24B4" w:rsidRPr="00C90F5E" w14:paraId="3DBEBC57"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3721489B" w14:textId="77777777" w:rsidR="00EA24B4" w:rsidRPr="00C90F5E" w:rsidRDefault="00EA24B4" w:rsidP="00EA24B4">
            <w:pPr>
              <w:rPr>
                <w:rFonts w:cstheme="minorHAnsi"/>
                <w:color w:val="000000"/>
                <w:lang w:eastAsia="pl-PL"/>
              </w:rPr>
            </w:pPr>
            <w:r w:rsidRPr="00C90F5E">
              <w:rPr>
                <w:rFonts w:cstheme="minorHAnsi"/>
                <w:color w:val="000000"/>
                <w:lang w:eastAsia="pl-PL"/>
              </w:rPr>
              <w:t>15</w:t>
            </w:r>
          </w:p>
        </w:tc>
        <w:tc>
          <w:tcPr>
            <w:tcW w:w="2697" w:type="dxa"/>
            <w:tcBorders>
              <w:top w:val="single" w:sz="4" w:space="0" w:color="auto"/>
              <w:bottom w:val="single" w:sz="4" w:space="0" w:color="auto"/>
              <w:right w:val="single" w:sz="4" w:space="0" w:color="auto"/>
            </w:tcBorders>
            <w:noWrap/>
          </w:tcPr>
          <w:p w14:paraId="12EB27D8" w14:textId="77777777" w:rsidR="00EA24B4" w:rsidRPr="00C90F5E" w:rsidRDefault="00EA24B4" w:rsidP="00EA24B4">
            <w:pPr>
              <w:rPr>
                <w:rFonts w:cs="Calibri"/>
                <w:b/>
                <w:bCs/>
                <w:sz w:val="20"/>
                <w:szCs w:val="20"/>
              </w:rPr>
            </w:pPr>
            <w:proofErr w:type="spellStart"/>
            <w:r w:rsidRPr="00C90F5E">
              <w:rPr>
                <w:rFonts w:cs="Calibri"/>
                <w:b/>
                <w:bCs/>
                <w:sz w:val="20"/>
                <w:szCs w:val="20"/>
              </w:rPr>
              <w:t>Geo</w:t>
            </w:r>
            <w:proofErr w:type="spellEnd"/>
            <w:r w:rsidRPr="00C90F5E">
              <w:rPr>
                <w:rFonts w:cs="Calibri"/>
                <w:b/>
                <w:bCs/>
                <w:sz w:val="20"/>
                <w:szCs w:val="20"/>
              </w:rPr>
              <w:t xml:space="preserve"> </w:t>
            </w:r>
            <w:proofErr w:type="spellStart"/>
            <w:r w:rsidRPr="00C90F5E">
              <w:rPr>
                <w:rFonts w:cs="Calibri"/>
                <w:b/>
                <w:bCs/>
                <w:sz w:val="20"/>
                <w:szCs w:val="20"/>
              </w:rPr>
              <w:t>Enforcer</w:t>
            </w:r>
            <w:proofErr w:type="spellEnd"/>
          </w:p>
        </w:tc>
        <w:tc>
          <w:tcPr>
            <w:tcW w:w="6095" w:type="dxa"/>
            <w:tcBorders>
              <w:top w:val="single" w:sz="4" w:space="0" w:color="auto"/>
              <w:left w:val="single" w:sz="4" w:space="0" w:color="auto"/>
              <w:bottom w:val="single" w:sz="4" w:space="0" w:color="auto"/>
              <w:right w:val="single" w:sz="4" w:space="0" w:color="auto"/>
            </w:tcBorders>
          </w:tcPr>
          <w:p w14:paraId="62645286" w14:textId="77777777" w:rsidR="00EA24B4" w:rsidRPr="00C90F5E" w:rsidRDefault="00EA24B4" w:rsidP="00EA24B4">
            <w:pPr>
              <w:rPr>
                <w:rFonts w:cs="Calibri"/>
                <w:sz w:val="20"/>
                <w:szCs w:val="20"/>
              </w:rPr>
            </w:pPr>
            <w:r w:rsidRPr="00C90F5E">
              <w:rPr>
                <w:rFonts w:cs="Calibri"/>
                <w:sz w:val="20"/>
                <w:szCs w:val="20"/>
              </w:rPr>
              <w:t xml:space="preserve">Urządzenie musi pozwalać na aktywację co najmniej rocznej licencji funkcjonalność </w:t>
            </w:r>
            <w:proofErr w:type="spellStart"/>
            <w:r w:rsidRPr="00C90F5E">
              <w:rPr>
                <w:rFonts w:cs="Calibri"/>
                <w:sz w:val="20"/>
                <w:szCs w:val="20"/>
              </w:rPr>
              <w:t>geo</w:t>
            </w:r>
            <w:proofErr w:type="spellEnd"/>
            <w:r w:rsidRPr="00C90F5E">
              <w:rPr>
                <w:rFonts w:cs="Calibri"/>
                <w:sz w:val="20"/>
                <w:szCs w:val="20"/>
              </w:rPr>
              <w:t xml:space="preserve"> </w:t>
            </w:r>
            <w:proofErr w:type="spellStart"/>
            <w:r w:rsidRPr="00C90F5E">
              <w:rPr>
                <w:rFonts w:cs="Calibri"/>
                <w:sz w:val="20"/>
                <w:szCs w:val="20"/>
              </w:rPr>
              <w:t>enforcer</w:t>
            </w:r>
            <w:proofErr w:type="spellEnd"/>
            <w:r w:rsidRPr="00C90F5E">
              <w:rPr>
                <w:rFonts w:cs="Calibri"/>
                <w:sz w:val="20"/>
                <w:szCs w:val="20"/>
              </w:rPr>
              <w:t xml:space="preserve"> (bez konieczności zakupu dodatkowych licencji/modułów)</w:t>
            </w:r>
          </w:p>
        </w:tc>
      </w:tr>
      <w:tr w:rsidR="00EA24B4" w:rsidRPr="00C90F5E" w14:paraId="62715E19"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594C3164" w14:textId="77777777" w:rsidR="00EA24B4" w:rsidRPr="00C90F5E" w:rsidRDefault="00EA24B4" w:rsidP="00EA24B4">
            <w:pPr>
              <w:rPr>
                <w:rFonts w:cstheme="minorHAnsi"/>
                <w:color w:val="000000"/>
                <w:lang w:eastAsia="pl-PL"/>
              </w:rPr>
            </w:pPr>
            <w:r w:rsidRPr="00C90F5E">
              <w:rPr>
                <w:rFonts w:cstheme="minorHAnsi"/>
                <w:color w:val="000000"/>
                <w:lang w:eastAsia="pl-PL"/>
              </w:rPr>
              <w:t>14</w:t>
            </w:r>
          </w:p>
        </w:tc>
        <w:tc>
          <w:tcPr>
            <w:tcW w:w="2697" w:type="dxa"/>
            <w:tcBorders>
              <w:top w:val="single" w:sz="4" w:space="0" w:color="auto"/>
              <w:bottom w:val="single" w:sz="4" w:space="0" w:color="auto"/>
              <w:right w:val="single" w:sz="4" w:space="0" w:color="auto"/>
            </w:tcBorders>
            <w:noWrap/>
          </w:tcPr>
          <w:p w14:paraId="5B0FB6B9" w14:textId="77777777" w:rsidR="00EA24B4" w:rsidRPr="00C90F5E" w:rsidRDefault="00EA24B4" w:rsidP="00EA24B4">
            <w:pPr>
              <w:rPr>
                <w:rFonts w:cs="Calibri"/>
                <w:b/>
                <w:bCs/>
                <w:sz w:val="20"/>
                <w:szCs w:val="20"/>
              </w:rPr>
            </w:pPr>
            <w:r w:rsidRPr="00C90F5E">
              <w:rPr>
                <w:rFonts w:cs="Calibri"/>
                <w:b/>
                <w:bCs/>
                <w:sz w:val="20"/>
                <w:szCs w:val="20"/>
              </w:rPr>
              <w:t xml:space="preserve">SSL (HTTPS) </w:t>
            </w:r>
            <w:proofErr w:type="spellStart"/>
            <w:r w:rsidRPr="00C90F5E">
              <w:rPr>
                <w:rFonts w:cs="Calibri"/>
                <w:b/>
                <w:bCs/>
                <w:sz w:val="20"/>
                <w:szCs w:val="20"/>
              </w:rPr>
              <w:t>inspection</w:t>
            </w:r>
            <w:proofErr w:type="spellEnd"/>
          </w:p>
        </w:tc>
        <w:tc>
          <w:tcPr>
            <w:tcW w:w="6095" w:type="dxa"/>
            <w:tcBorders>
              <w:top w:val="single" w:sz="4" w:space="0" w:color="auto"/>
              <w:left w:val="single" w:sz="4" w:space="0" w:color="auto"/>
              <w:bottom w:val="single" w:sz="4" w:space="0" w:color="auto"/>
              <w:right w:val="single" w:sz="4" w:space="0" w:color="auto"/>
            </w:tcBorders>
          </w:tcPr>
          <w:p w14:paraId="04E1B88B" w14:textId="77777777" w:rsidR="00EA24B4" w:rsidRPr="00C90F5E" w:rsidRDefault="00EA24B4" w:rsidP="00EA24B4">
            <w:pPr>
              <w:rPr>
                <w:rFonts w:cs="Calibri"/>
                <w:sz w:val="20"/>
                <w:szCs w:val="20"/>
              </w:rPr>
            </w:pPr>
            <w:r w:rsidRPr="00C90F5E">
              <w:rPr>
                <w:rFonts w:cs="Calibri"/>
                <w:sz w:val="20"/>
                <w:szCs w:val="20"/>
              </w:rPr>
              <w:t xml:space="preserve">Urządzenie musi pozwalać na aktywację funkcji SSL (HTTPS) </w:t>
            </w:r>
            <w:proofErr w:type="spellStart"/>
            <w:r w:rsidRPr="00C90F5E">
              <w:rPr>
                <w:rFonts w:cs="Calibri"/>
                <w:sz w:val="20"/>
                <w:szCs w:val="20"/>
              </w:rPr>
              <w:t>inspection</w:t>
            </w:r>
            <w:proofErr w:type="spellEnd"/>
          </w:p>
        </w:tc>
      </w:tr>
      <w:tr w:rsidR="00EA24B4" w:rsidRPr="00C90F5E" w14:paraId="4A6BCFC2"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3233C85D" w14:textId="77777777" w:rsidR="00EA24B4" w:rsidRPr="00C90F5E" w:rsidRDefault="00EA24B4" w:rsidP="00EA24B4">
            <w:pPr>
              <w:rPr>
                <w:rFonts w:cstheme="minorHAnsi"/>
                <w:color w:val="000000"/>
                <w:lang w:eastAsia="pl-PL"/>
              </w:rPr>
            </w:pPr>
            <w:r w:rsidRPr="00C90F5E">
              <w:rPr>
                <w:rFonts w:cstheme="minorHAnsi"/>
                <w:color w:val="000000"/>
                <w:lang w:eastAsia="pl-PL"/>
              </w:rPr>
              <w:t>15</w:t>
            </w:r>
          </w:p>
        </w:tc>
        <w:tc>
          <w:tcPr>
            <w:tcW w:w="2697" w:type="dxa"/>
            <w:tcBorders>
              <w:top w:val="single" w:sz="4" w:space="0" w:color="auto"/>
              <w:bottom w:val="single" w:sz="4" w:space="0" w:color="auto"/>
              <w:right w:val="single" w:sz="4" w:space="0" w:color="auto"/>
            </w:tcBorders>
            <w:noWrap/>
          </w:tcPr>
          <w:p w14:paraId="079A651D" w14:textId="77777777" w:rsidR="00EA24B4" w:rsidRPr="00C90F5E" w:rsidRDefault="00EA24B4" w:rsidP="00EA24B4">
            <w:pPr>
              <w:rPr>
                <w:rFonts w:cs="Calibri"/>
                <w:b/>
                <w:bCs/>
                <w:sz w:val="20"/>
                <w:szCs w:val="20"/>
              </w:rPr>
            </w:pPr>
            <w:r w:rsidRPr="00C90F5E">
              <w:rPr>
                <w:rFonts w:cs="Calibri"/>
                <w:b/>
                <w:bCs/>
                <w:sz w:val="20"/>
                <w:szCs w:val="20"/>
              </w:rPr>
              <w:t xml:space="preserve">2-Factor </w:t>
            </w:r>
            <w:proofErr w:type="spellStart"/>
            <w:r w:rsidRPr="00C90F5E">
              <w:rPr>
                <w:rFonts w:cs="Calibri"/>
                <w:b/>
                <w:bCs/>
                <w:sz w:val="20"/>
                <w:szCs w:val="20"/>
              </w:rPr>
              <w:t>Authentication</w:t>
            </w:r>
            <w:proofErr w:type="spellEnd"/>
          </w:p>
        </w:tc>
        <w:tc>
          <w:tcPr>
            <w:tcW w:w="6095" w:type="dxa"/>
            <w:tcBorders>
              <w:top w:val="single" w:sz="4" w:space="0" w:color="auto"/>
              <w:left w:val="single" w:sz="4" w:space="0" w:color="auto"/>
              <w:bottom w:val="single" w:sz="4" w:space="0" w:color="auto"/>
              <w:right w:val="single" w:sz="4" w:space="0" w:color="auto"/>
            </w:tcBorders>
          </w:tcPr>
          <w:p w14:paraId="4925CE65" w14:textId="77777777" w:rsidR="00EA24B4" w:rsidRPr="00C90F5E" w:rsidRDefault="00EA24B4" w:rsidP="00EA24B4">
            <w:pPr>
              <w:rPr>
                <w:rFonts w:cs="Calibri"/>
                <w:sz w:val="20"/>
                <w:szCs w:val="20"/>
              </w:rPr>
            </w:pPr>
            <w:r w:rsidRPr="00C90F5E">
              <w:rPr>
                <w:rFonts w:cs="Calibri"/>
                <w:sz w:val="20"/>
                <w:szCs w:val="20"/>
              </w:rPr>
              <w:t xml:space="preserve">Urządzenie musi pozwalać na aktywację funkcji 2-Factor </w:t>
            </w:r>
            <w:proofErr w:type="spellStart"/>
            <w:r w:rsidRPr="00C90F5E">
              <w:rPr>
                <w:rFonts w:cs="Calibri"/>
                <w:sz w:val="20"/>
                <w:szCs w:val="20"/>
              </w:rPr>
              <w:t>Authentication</w:t>
            </w:r>
            <w:proofErr w:type="spellEnd"/>
          </w:p>
        </w:tc>
      </w:tr>
      <w:tr w:rsidR="00EA24B4" w:rsidRPr="00C90F5E" w14:paraId="23D0C714"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250E21DD" w14:textId="77777777" w:rsidR="00EA24B4" w:rsidRPr="00C90F5E" w:rsidRDefault="00EA24B4" w:rsidP="00EA24B4">
            <w:pPr>
              <w:rPr>
                <w:rFonts w:cstheme="minorHAnsi"/>
                <w:color w:val="000000"/>
                <w:lang w:eastAsia="pl-PL"/>
              </w:rPr>
            </w:pPr>
            <w:r w:rsidRPr="00C90F5E">
              <w:rPr>
                <w:rFonts w:cstheme="minorHAnsi"/>
                <w:color w:val="000000"/>
                <w:lang w:eastAsia="pl-PL"/>
              </w:rPr>
              <w:lastRenderedPageBreak/>
              <w:t>16</w:t>
            </w:r>
          </w:p>
        </w:tc>
        <w:tc>
          <w:tcPr>
            <w:tcW w:w="2697" w:type="dxa"/>
            <w:tcBorders>
              <w:top w:val="single" w:sz="4" w:space="0" w:color="auto"/>
              <w:bottom w:val="single" w:sz="4" w:space="0" w:color="auto"/>
              <w:right w:val="single" w:sz="4" w:space="0" w:color="auto"/>
            </w:tcBorders>
            <w:noWrap/>
          </w:tcPr>
          <w:p w14:paraId="2A35F3B4" w14:textId="77777777" w:rsidR="00EA24B4" w:rsidRPr="00C90F5E" w:rsidRDefault="00EA24B4" w:rsidP="00EA24B4">
            <w:pPr>
              <w:rPr>
                <w:rFonts w:cs="Calibri"/>
                <w:b/>
                <w:bCs/>
                <w:sz w:val="20"/>
                <w:szCs w:val="20"/>
              </w:rPr>
            </w:pPr>
            <w:r w:rsidRPr="00C90F5E">
              <w:rPr>
                <w:rFonts w:cs="Calibri"/>
                <w:b/>
                <w:bCs/>
                <w:sz w:val="20"/>
                <w:szCs w:val="20"/>
              </w:rPr>
              <w:t xml:space="preserve">Microsoft </w:t>
            </w:r>
            <w:proofErr w:type="spellStart"/>
            <w:r w:rsidRPr="00C90F5E">
              <w:rPr>
                <w:rFonts w:cs="Calibri"/>
                <w:b/>
                <w:bCs/>
                <w:sz w:val="20"/>
                <w:szCs w:val="20"/>
              </w:rPr>
              <w:t>Azure</w:t>
            </w:r>
            <w:proofErr w:type="spellEnd"/>
            <w:r w:rsidRPr="00C90F5E">
              <w:rPr>
                <w:rFonts w:cs="Calibri"/>
                <w:b/>
                <w:bCs/>
                <w:sz w:val="20"/>
                <w:szCs w:val="20"/>
              </w:rPr>
              <w:t>/ Amazon VPC</w:t>
            </w:r>
          </w:p>
        </w:tc>
        <w:tc>
          <w:tcPr>
            <w:tcW w:w="6095" w:type="dxa"/>
            <w:tcBorders>
              <w:top w:val="single" w:sz="4" w:space="0" w:color="auto"/>
              <w:left w:val="single" w:sz="4" w:space="0" w:color="auto"/>
              <w:bottom w:val="single" w:sz="4" w:space="0" w:color="auto"/>
              <w:right w:val="single" w:sz="4" w:space="0" w:color="auto"/>
            </w:tcBorders>
          </w:tcPr>
          <w:p w14:paraId="72D300C0" w14:textId="77777777" w:rsidR="00EA24B4" w:rsidRPr="00C90F5E" w:rsidRDefault="00EA24B4" w:rsidP="00EA24B4">
            <w:pPr>
              <w:rPr>
                <w:rFonts w:cs="Calibri"/>
                <w:sz w:val="20"/>
                <w:szCs w:val="20"/>
              </w:rPr>
            </w:pPr>
            <w:r w:rsidRPr="00C90F5E">
              <w:rPr>
                <w:rFonts w:cs="Calibri"/>
                <w:sz w:val="20"/>
                <w:szCs w:val="20"/>
              </w:rPr>
              <w:t xml:space="preserve">Urządzenie musi pozwalać na połączenie z </w:t>
            </w:r>
            <w:proofErr w:type="spellStart"/>
            <w:r w:rsidRPr="00C90F5E">
              <w:rPr>
                <w:rFonts w:cs="Calibri"/>
                <w:sz w:val="20"/>
                <w:szCs w:val="20"/>
              </w:rPr>
              <w:t>churą</w:t>
            </w:r>
            <w:proofErr w:type="spellEnd"/>
            <w:r w:rsidRPr="00C90F5E">
              <w:rPr>
                <w:rFonts w:cs="Calibri"/>
                <w:sz w:val="20"/>
                <w:szCs w:val="20"/>
              </w:rPr>
              <w:t xml:space="preserve"> Microsoft </w:t>
            </w:r>
            <w:proofErr w:type="spellStart"/>
            <w:r w:rsidRPr="00C90F5E">
              <w:rPr>
                <w:rFonts w:cs="Calibri"/>
                <w:sz w:val="20"/>
                <w:szCs w:val="20"/>
              </w:rPr>
              <w:t>Azure</w:t>
            </w:r>
            <w:proofErr w:type="spellEnd"/>
            <w:r w:rsidRPr="00C90F5E">
              <w:rPr>
                <w:rFonts w:cs="Calibri"/>
                <w:sz w:val="20"/>
                <w:szCs w:val="20"/>
              </w:rPr>
              <w:t xml:space="preserve"> lub Amazon VPC</w:t>
            </w:r>
          </w:p>
        </w:tc>
      </w:tr>
      <w:tr w:rsidR="00EA24B4" w:rsidRPr="00C90F5E" w14:paraId="5FF055D8"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1B721186" w14:textId="77777777" w:rsidR="00EA24B4" w:rsidRPr="00C90F5E" w:rsidRDefault="00EA24B4" w:rsidP="00EA24B4">
            <w:pPr>
              <w:rPr>
                <w:rFonts w:cstheme="minorHAnsi"/>
                <w:color w:val="000000"/>
                <w:lang w:eastAsia="pl-PL"/>
              </w:rPr>
            </w:pPr>
            <w:r w:rsidRPr="00C90F5E">
              <w:rPr>
                <w:rFonts w:cstheme="minorHAnsi"/>
                <w:color w:val="000000"/>
                <w:lang w:eastAsia="pl-PL"/>
              </w:rPr>
              <w:t>17</w:t>
            </w:r>
          </w:p>
        </w:tc>
        <w:tc>
          <w:tcPr>
            <w:tcW w:w="2697" w:type="dxa"/>
            <w:tcBorders>
              <w:top w:val="single" w:sz="4" w:space="0" w:color="auto"/>
              <w:bottom w:val="single" w:sz="4" w:space="0" w:color="auto"/>
              <w:right w:val="single" w:sz="4" w:space="0" w:color="auto"/>
            </w:tcBorders>
            <w:noWrap/>
          </w:tcPr>
          <w:p w14:paraId="0217118F" w14:textId="77777777" w:rsidR="00EA24B4" w:rsidRPr="00C90F5E" w:rsidRDefault="00EA24B4" w:rsidP="00EA24B4">
            <w:pPr>
              <w:rPr>
                <w:rFonts w:cs="Calibri"/>
                <w:b/>
                <w:bCs/>
                <w:sz w:val="20"/>
                <w:szCs w:val="20"/>
              </w:rPr>
            </w:pPr>
            <w:r w:rsidRPr="00C90F5E">
              <w:rPr>
                <w:rFonts w:cs="Calibri"/>
                <w:b/>
                <w:bCs/>
                <w:sz w:val="20"/>
                <w:szCs w:val="20"/>
              </w:rPr>
              <w:t xml:space="preserve">Link </w:t>
            </w:r>
            <w:proofErr w:type="spellStart"/>
            <w:r w:rsidRPr="00C90F5E">
              <w:rPr>
                <w:rFonts w:cs="Calibri"/>
                <w:b/>
                <w:bCs/>
                <w:sz w:val="20"/>
                <w:szCs w:val="20"/>
              </w:rPr>
              <w:t>Aggregation</w:t>
            </w:r>
            <w:proofErr w:type="spellEnd"/>
            <w:r w:rsidRPr="00C90F5E">
              <w:rPr>
                <w:rFonts w:cs="Calibri"/>
                <w:b/>
                <w:bCs/>
                <w:sz w:val="20"/>
                <w:szCs w:val="20"/>
              </w:rPr>
              <w:t xml:space="preserve"> (LAG)</w:t>
            </w:r>
          </w:p>
        </w:tc>
        <w:tc>
          <w:tcPr>
            <w:tcW w:w="6095" w:type="dxa"/>
            <w:tcBorders>
              <w:top w:val="single" w:sz="4" w:space="0" w:color="auto"/>
              <w:left w:val="single" w:sz="4" w:space="0" w:color="auto"/>
              <w:bottom w:val="single" w:sz="4" w:space="0" w:color="auto"/>
              <w:right w:val="single" w:sz="4" w:space="0" w:color="auto"/>
            </w:tcBorders>
          </w:tcPr>
          <w:p w14:paraId="4A094030" w14:textId="77777777" w:rsidR="00EA24B4" w:rsidRPr="00C90F5E" w:rsidRDefault="00EA24B4" w:rsidP="00EA24B4">
            <w:pPr>
              <w:rPr>
                <w:rFonts w:cs="Calibri"/>
                <w:sz w:val="20"/>
                <w:szCs w:val="20"/>
              </w:rPr>
            </w:pPr>
            <w:r w:rsidRPr="00C90F5E">
              <w:rPr>
                <w:rFonts w:cs="Calibri"/>
                <w:sz w:val="20"/>
                <w:szCs w:val="20"/>
              </w:rPr>
              <w:t xml:space="preserve">Urządzenie musi pozwalać na aktywację funkcji Link </w:t>
            </w:r>
            <w:proofErr w:type="spellStart"/>
            <w:r w:rsidRPr="00C90F5E">
              <w:rPr>
                <w:rFonts w:cs="Calibri"/>
                <w:sz w:val="20"/>
                <w:szCs w:val="20"/>
              </w:rPr>
              <w:t>Aggregation</w:t>
            </w:r>
            <w:proofErr w:type="spellEnd"/>
            <w:r w:rsidRPr="00C90F5E">
              <w:rPr>
                <w:rFonts w:cs="Calibri"/>
                <w:sz w:val="20"/>
                <w:szCs w:val="20"/>
              </w:rPr>
              <w:t xml:space="preserve"> (LAG)</w:t>
            </w:r>
          </w:p>
        </w:tc>
      </w:tr>
      <w:tr w:rsidR="00EA24B4" w:rsidRPr="00C90F5E" w14:paraId="14672463"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221A193C" w14:textId="77777777" w:rsidR="00EA24B4" w:rsidRPr="00C90F5E" w:rsidRDefault="00EA24B4" w:rsidP="00EA24B4">
            <w:pPr>
              <w:rPr>
                <w:rFonts w:cstheme="minorHAnsi"/>
                <w:color w:val="000000"/>
                <w:lang w:eastAsia="pl-PL"/>
              </w:rPr>
            </w:pPr>
            <w:r w:rsidRPr="00C90F5E">
              <w:rPr>
                <w:rFonts w:cstheme="minorHAnsi"/>
                <w:color w:val="000000"/>
                <w:lang w:eastAsia="pl-PL"/>
              </w:rPr>
              <w:t>18</w:t>
            </w:r>
          </w:p>
        </w:tc>
        <w:tc>
          <w:tcPr>
            <w:tcW w:w="2697" w:type="dxa"/>
            <w:tcBorders>
              <w:top w:val="single" w:sz="4" w:space="0" w:color="auto"/>
              <w:bottom w:val="single" w:sz="4" w:space="0" w:color="auto"/>
              <w:right w:val="single" w:sz="4" w:space="0" w:color="auto"/>
            </w:tcBorders>
            <w:noWrap/>
          </w:tcPr>
          <w:p w14:paraId="5E46DD80" w14:textId="77777777" w:rsidR="00EA24B4" w:rsidRPr="00C90F5E" w:rsidRDefault="00EA24B4" w:rsidP="00EA24B4">
            <w:pPr>
              <w:rPr>
                <w:rFonts w:cs="Calibri"/>
                <w:b/>
                <w:bCs/>
                <w:sz w:val="20"/>
                <w:szCs w:val="20"/>
              </w:rPr>
            </w:pPr>
            <w:r w:rsidRPr="00C90F5E">
              <w:rPr>
                <w:rFonts w:cs="Calibri"/>
                <w:b/>
                <w:bCs/>
                <w:sz w:val="20"/>
                <w:szCs w:val="20"/>
              </w:rPr>
              <w:t>VPN</w:t>
            </w:r>
          </w:p>
        </w:tc>
        <w:tc>
          <w:tcPr>
            <w:tcW w:w="6095" w:type="dxa"/>
            <w:tcBorders>
              <w:top w:val="single" w:sz="4" w:space="0" w:color="auto"/>
              <w:left w:val="single" w:sz="4" w:space="0" w:color="auto"/>
              <w:bottom w:val="single" w:sz="4" w:space="0" w:color="auto"/>
              <w:right w:val="single" w:sz="4" w:space="0" w:color="auto"/>
            </w:tcBorders>
          </w:tcPr>
          <w:p w14:paraId="5FAC5502" w14:textId="77777777" w:rsidR="00EA24B4" w:rsidRPr="00C90F5E" w:rsidRDefault="00EA24B4" w:rsidP="00EA24B4">
            <w:pPr>
              <w:rPr>
                <w:rFonts w:cs="Calibri"/>
                <w:sz w:val="20"/>
                <w:szCs w:val="20"/>
              </w:rPr>
            </w:pPr>
            <w:r w:rsidRPr="00C90F5E">
              <w:rPr>
                <w:rFonts w:cs="Calibri"/>
                <w:sz w:val="20"/>
                <w:szCs w:val="20"/>
              </w:rPr>
              <w:t xml:space="preserve">Obsługa co najmniej 1000 równoczesnych połączeń </w:t>
            </w:r>
            <w:proofErr w:type="spellStart"/>
            <w:r w:rsidRPr="00C90F5E">
              <w:rPr>
                <w:rFonts w:cs="Calibri"/>
                <w:sz w:val="20"/>
                <w:szCs w:val="20"/>
              </w:rPr>
              <w:t>IPSec</w:t>
            </w:r>
            <w:proofErr w:type="spellEnd"/>
            <w:r w:rsidRPr="00C90F5E">
              <w:rPr>
                <w:rFonts w:cs="Calibri"/>
                <w:sz w:val="20"/>
                <w:szCs w:val="20"/>
              </w:rPr>
              <w:t xml:space="preserve"> VPN/L2TP. </w:t>
            </w:r>
          </w:p>
          <w:p w14:paraId="714621F0" w14:textId="77777777" w:rsidR="00EA24B4" w:rsidRPr="00C90F5E" w:rsidRDefault="00EA24B4" w:rsidP="00EA24B4">
            <w:pPr>
              <w:rPr>
                <w:rFonts w:cs="Calibri"/>
                <w:sz w:val="20"/>
                <w:szCs w:val="20"/>
              </w:rPr>
            </w:pPr>
            <w:r w:rsidRPr="00C90F5E">
              <w:rPr>
                <w:rFonts w:cs="Calibri"/>
                <w:sz w:val="20"/>
                <w:szCs w:val="20"/>
              </w:rPr>
              <w:t xml:space="preserve">Obsługa co najmniej 150 równoczesnych połączeń SSL VPN. Funkcjonalność ta musi być dostępna w standardzie (bez konieczności zakupu dodatkowych licencji/modułów). </w:t>
            </w:r>
          </w:p>
          <w:p w14:paraId="2A90E9D4" w14:textId="77777777" w:rsidR="00EA24B4" w:rsidRPr="00C90F5E" w:rsidRDefault="00EA24B4" w:rsidP="00EA24B4">
            <w:pPr>
              <w:rPr>
                <w:rFonts w:cs="Calibri"/>
                <w:sz w:val="20"/>
                <w:szCs w:val="20"/>
              </w:rPr>
            </w:pPr>
            <w:r w:rsidRPr="00C90F5E">
              <w:rPr>
                <w:rFonts w:cs="Calibri"/>
                <w:sz w:val="20"/>
                <w:szCs w:val="20"/>
              </w:rPr>
              <w:t xml:space="preserve">Przepustowość VPN nie powinna być mniejsza niż 1200 </w:t>
            </w:r>
            <w:proofErr w:type="spellStart"/>
            <w:r w:rsidRPr="00C90F5E">
              <w:rPr>
                <w:rFonts w:cs="Calibri"/>
                <w:sz w:val="20"/>
                <w:szCs w:val="20"/>
              </w:rPr>
              <w:t>Mbps</w:t>
            </w:r>
            <w:proofErr w:type="spellEnd"/>
          </w:p>
        </w:tc>
      </w:tr>
      <w:tr w:rsidR="00EA24B4" w:rsidRPr="00C90F5E" w14:paraId="65EE7A83"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53EBB08C" w14:textId="77777777" w:rsidR="00EA24B4" w:rsidRPr="00C90F5E" w:rsidRDefault="00EA24B4" w:rsidP="00EA24B4">
            <w:pPr>
              <w:rPr>
                <w:rFonts w:cstheme="minorHAnsi"/>
                <w:color w:val="000000"/>
                <w:lang w:eastAsia="pl-PL"/>
              </w:rPr>
            </w:pPr>
            <w:r w:rsidRPr="00C90F5E">
              <w:rPr>
                <w:rFonts w:cstheme="minorHAnsi"/>
                <w:color w:val="000000"/>
                <w:lang w:eastAsia="pl-PL"/>
              </w:rPr>
              <w:t>19</w:t>
            </w:r>
          </w:p>
        </w:tc>
        <w:tc>
          <w:tcPr>
            <w:tcW w:w="2697" w:type="dxa"/>
            <w:tcBorders>
              <w:top w:val="single" w:sz="4" w:space="0" w:color="auto"/>
              <w:bottom w:val="single" w:sz="4" w:space="0" w:color="auto"/>
              <w:right w:val="single" w:sz="4" w:space="0" w:color="auto"/>
            </w:tcBorders>
            <w:noWrap/>
          </w:tcPr>
          <w:p w14:paraId="13E0C8BF" w14:textId="77777777" w:rsidR="00EA24B4" w:rsidRPr="00C90F5E" w:rsidRDefault="00EA24B4" w:rsidP="00EA24B4">
            <w:pPr>
              <w:rPr>
                <w:rFonts w:cs="Calibri"/>
                <w:b/>
                <w:bCs/>
                <w:sz w:val="20"/>
                <w:szCs w:val="20"/>
              </w:rPr>
            </w:pPr>
            <w:r w:rsidRPr="00C90F5E">
              <w:rPr>
                <w:rFonts w:cs="Calibri"/>
                <w:b/>
                <w:bCs/>
                <w:sz w:val="20"/>
                <w:szCs w:val="20"/>
              </w:rPr>
              <w:t>Wysoka dostępność</w:t>
            </w:r>
          </w:p>
        </w:tc>
        <w:tc>
          <w:tcPr>
            <w:tcW w:w="6095" w:type="dxa"/>
            <w:tcBorders>
              <w:top w:val="single" w:sz="4" w:space="0" w:color="auto"/>
              <w:left w:val="single" w:sz="4" w:space="0" w:color="auto"/>
              <w:bottom w:val="single" w:sz="4" w:space="0" w:color="auto"/>
              <w:right w:val="single" w:sz="4" w:space="0" w:color="auto"/>
            </w:tcBorders>
          </w:tcPr>
          <w:p w14:paraId="318211B7" w14:textId="77777777" w:rsidR="00EA24B4" w:rsidRPr="00C90F5E" w:rsidRDefault="00EA24B4" w:rsidP="00EA24B4">
            <w:pPr>
              <w:rPr>
                <w:rFonts w:cs="Calibri"/>
                <w:sz w:val="20"/>
                <w:szCs w:val="20"/>
              </w:rPr>
            </w:pPr>
            <w:r w:rsidRPr="00C90F5E">
              <w:rPr>
                <w:rFonts w:cs="Calibri"/>
                <w:sz w:val="20"/>
                <w:szCs w:val="20"/>
              </w:rPr>
              <w:t xml:space="preserve">Urządzenie musi wspierać tryb wysokiej dostępności. W przypadku awarii głównego urządzenia, odpowiednio skonfigurowane urządzenie zapasowe musi przejąć obsługę sieci bez ingerencji administratora. </w:t>
            </w:r>
          </w:p>
        </w:tc>
      </w:tr>
      <w:tr w:rsidR="00EA24B4" w:rsidRPr="00C90F5E" w14:paraId="07F73612"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08DED60D" w14:textId="77777777" w:rsidR="00EA24B4" w:rsidRPr="00C90F5E" w:rsidRDefault="00EA24B4" w:rsidP="00EA24B4">
            <w:pPr>
              <w:rPr>
                <w:rFonts w:cstheme="minorHAnsi"/>
                <w:color w:val="000000"/>
                <w:lang w:eastAsia="pl-PL"/>
              </w:rPr>
            </w:pPr>
            <w:r w:rsidRPr="00C90F5E">
              <w:rPr>
                <w:rFonts w:cstheme="minorHAnsi"/>
                <w:color w:val="000000"/>
                <w:lang w:eastAsia="pl-PL"/>
              </w:rPr>
              <w:t>20</w:t>
            </w:r>
          </w:p>
        </w:tc>
        <w:tc>
          <w:tcPr>
            <w:tcW w:w="2697" w:type="dxa"/>
            <w:tcBorders>
              <w:top w:val="single" w:sz="4" w:space="0" w:color="auto"/>
              <w:bottom w:val="single" w:sz="4" w:space="0" w:color="auto"/>
              <w:right w:val="single" w:sz="4" w:space="0" w:color="auto"/>
            </w:tcBorders>
            <w:noWrap/>
          </w:tcPr>
          <w:p w14:paraId="67C657C2" w14:textId="77777777" w:rsidR="00EA24B4" w:rsidRPr="00C90F5E" w:rsidRDefault="00EA24B4" w:rsidP="00EA24B4">
            <w:pPr>
              <w:rPr>
                <w:rFonts w:cs="Calibri"/>
                <w:b/>
                <w:bCs/>
                <w:sz w:val="20"/>
                <w:szCs w:val="20"/>
              </w:rPr>
            </w:pPr>
            <w:r w:rsidRPr="00C90F5E">
              <w:rPr>
                <w:rFonts w:cs="Calibri"/>
                <w:b/>
                <w:bCs/>
                <w:sz w:val="20"/>
                <w:szCs w:val="20"/>
              </w:rPr>
              <w:t>Monitorowanie oraz raportowanie zdarzeń</w:t>
            </w:r>
          </w:p>
        </w:tc>
        <w:tc>
          <w:tcPr>
            <w:tcW w:w="6095" w:type="dxa"/>
            <w:tcBorders>
              <w:top w:val="single" w:sz="4" w:space="0" w:color="auto"/>
              <w:left w:val="single" w:sz="4" w:space="0" w:color="auto"/>
              <w:bottom w:val="single" w:sz="4" w:space="0" w:color="auto"/>
              <w:right w:val="single" w:sz="4" w:space="0" w:color="auto"/>
            </w:tcBorders>
          </w:tcPr>
          <w:p w14:paraId="3F219FAB" w14:textId="77777777" w:rsidR="00EA24B4" w:rsidRPr="00C90F5E" w:rsidRDefault="00EA24B4" w:rsidP="00EA24B4">
            <w:pPr>
              <w:rPr>
                <w:rFonts w:cs="Calibri"/>
                <w:sz w:val="20"/>
                <w:szCs w:val="20"/>
              </w:rPr>
            </w:pPr>
            <w:r w:rsidRPr="00C90F5E">
              <w:rPr>
                <w:rFonts w:cs="Calibri"/>
                <w:sz w:val="20"/>
                <w:szCs w:val="20"/>
              </w:rPr>
              <w:t xml:space="preserve">Musi istnieć możliwość zapisywania logów na nośniku USB lub dysku twardym podłączonym do urządzenia poprzez interfejs USB oraz wysyłania logów na zewnętrzne serwery </w:t>
            </w:r>
            <w:proofErr w:type="spellStart"/>
            <w:r w:rsidRPr="00C90F5E">
              <w:rPr>
                <w:rFonts w:cs="Calibri"/>
                <w:sz w:val="20"/>
                <w:szCs w:val="20"/>
              </w:rPr>
              <w:t>syslog</w:t>
            </w:r>
            <w:proofErr w:type="spellEnd"/>
            <w:r w:rsidRPr="00C90F5E">
              <w:rPr>
                <w:rFonts w:cs="Calibri"/>
                <w:sz w:val="20"/>
                <w:szCs w:val="20"/>
              </w:rPr>
              <w:t>. W cenie urządzenia powinna być uwzględniona roczna licencja na aplikację chmurową przeznaczoną do analizowania logów i generowania raportów dotyczących funkcjonowania bramy.</w:t>
            </w:r>
          </w:p>
        </w:tc>
      </w:tr>
      <w:tr w:rsidR="00EA24B4" w:rsidRPr="00C90F5E" w14:paraId="2E78015B"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31E206F0" w14:textId="77777777" w:rsidR="00EA24B4" w:rsidRPr="00C90F5E" w:rsidRDefault="00EA24B4" w:rsidP="00EA24B4">
            <w:pPr>
              <w:rPr>
                <w:rFonts w:cstheme="minorHAnsi"/>
                <w:color w:val="000000"/>
                <w:lang w:eastAsia="pl-PL"/>
              </w:rPr>
            </w:pPr>
            <w:r w:rsidRPr="00C90F5E">
              <w:rPr>
                <w:rFonts w:cstheme="minorHAnsi"/>
                <w:color w:val="000000"/>
                <w:lang w:eastAsia="pl-PL"/>
              </w:rPr>
              <w:t>21</w:t>
            </w:r>
          </w:p>
        </w:tc>
        <w:tc>
          <w:tcPr>
            <w:tcW w:w="2697" w:type="dxa"/>
            <w:tcBorders>
              <w:top w:val="single" w:sz="4" w:space="0" w:color="auto"/>
              <w:bottom w:val="single" w:sz="4" w:space="0" w:color="auto"/>
              <w:right w:val="single" w:sz="4" w:space="0" w:color="auto"/>
            </w:tcBorders>
            <w:noWrap/>
          </w:tcPr>
          <w:p w14:paraId="4730FA15" w14:textId="77777777" w:rsidR="00EA24B4" w:rsidRPr="00C90F5E" w:rsidRDefault="00EA24B4" w:rsidP="00EA24B4">
            <w:pPr>
              <w:rPr>
                <w:rFonts w:cs="Calibri"/>
                <w:b/>
                <w:bCs/>
                <w:sz w:val="20"/>
                <w:szCs w:val="20"/>
              </w:rPr>
            </w:pPr>
            <w:r w:rsidRPr="00C90F5E">
              <w:rPr>
                <w:rFonts w:cs="Calibri"/>
                <w:b/>
                <w:bCs/>
                <w:sz w:val="20"/>
                <w:szCs w:val="20"/>
              </w:rPr>
              <w:t>Kształtowanie Pasma</w:t>
            </w:r>
          </w:p>
        </w:tc>
        <w:tc>
          <w:tcPr>
            <w:tcW w:w="6095" w:type="dxa"/>
            <w:tcBorders>
              <w:top w:val="single" w:sz="4" w:space="0" w:color="auto"/>
              <w:left w:val="single" w:sz="4" w:space="0" w:color="auto"/>
              <w:bottom w:val="single" w:sz="4" w:space="0" w:color="auto"/>
              <w:right w:val="single" w:sz="4" w:space="0" w:color="auto"/>
            </w:tcBorders>
          </w:tcPr>
          <w:p w14:paraId="3CF6C9C0" w14:textId="77777777" w:rsidR="00EA24B4" w:rsidRPr="00C90F5E" w:rsidRDefault="00EA24B4" w:rsidP="00EA24B4">
            <w:pPr>
              <w:rPr>
                <w:rFonts w:cs="Calibri"/>
                <w:sz w:val="20"/>
                <w:szCs w:val="20"/>
              </w:rPr>
            </w:pPr>
            <w:r w:rsidRPr="00C90F5E">
              <w:rPr>
                <w:rFonts w:cs="Calibri"/>
                <w:sz w:val="20"/>
                <w:szCs w:val="20"/>
              </w:rPr>
              <w:t xml:space="preserve">Urządzenie musi umożliwiać elastyczne zarządzanie przepustowością, bezpośrednio na interfejsach jak i pozwalać na zdefiniowanie odpowiedniego pasma dla konkretnych portów i protokołów sieciowych. </w:t>
            </w:r>
          </w:p>
          <w:p w14:paraId="62A6A796" w14:textId="77777777" w:rsidR="00EA24B4" w:rsidRPr="00C90F5E" w:rsidRDefault="00EA24B4" w:rsidP="00EA24B4">
            <w:pPr>
              <w:rPr>
                <w:rFonts w:cs="Calibri"/>
                <w:sz w:val="20"/>
                <w:szCs w:val="20"/>
              </w:rPr>
            </w:pPr>
            <w:r w:rsidRPr="00C90F5E">
              <w:rPr>
                <w:rFonts w:cs="Calibri"/>
                <w:sz w:val="20"/>
                <w:szCs w:val="20"/>
              </w:rPr>
              <w:t xml:space="preserve">W przypadku aktywnej licencji IDS/IDP musi istnieć również możliwość definiowania pasma dla wybranych aplikacji. </w:t>
            </w:r>
          </w:p>
        </w:tc>
      </w:tr>
      <w:tr w:rsidR="00EA24B4" w:rsidRPr="00C90F5E" w14:paraId="181DAD0F"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4CD8CE0F" w14:textId="77777777" w:rsidR="00EA24B4" w:rsidRPr="00C90F5E" w:rsidRDefault="00EA24B4" w:rsidP="00EA24B4">
            <w:pPr>
              <w:rPr>
                <w:rFonts w:cstheme="minorHAnsi"/>
                <w:color w:val="000000"/>
                <w:lang w:eastAsia="pl-PL"/>
              </w:rPr>
            </w:pPr>
            <w:r w:rsidRPr="00C90F5E">
              <w:rPr>
                <w:rFonts w:cstheme="minorHAnsi"/>
                <w:color w:val="000000"/>
                <w:lang w:eastAsia="pl-PL"/>
              </w:rPr>
              <w:t>22</w:t>
            </w:r>
          </w:p>
        </w:tc>
        <w:tc>
          <w:tcPr>
            <w:tcW w:w="2697" w:type="dxa"/>
            <w:tcBorders>
              <w:top w:val="single" w:sz="4" w:space="0" w:color="auto"/>
              <w:bottom w:val="single" w:sz="4" w:space="0" w:color="auto"/>
              <w:right w:val="single" w:sz="4" w:space="0" w:color="auto"/>
            </w:tcBorders>
            <w:noWrap/>
          </w:tcPr>
          <w:p w14:paraId="3465F2A9" w14:textId="77777777" w:rsidR="00EA24B4" w:rsidRPr="00C90F5E" w:rsidRDefault="00EA24B4" w:rsidP="00EA24B4">
            <w:pPr>
              <w:rPr>
                <w:rFonts w:cs="Calibri"/>
                <w:b/>
                <w:bCs/>
                <w:sz w:val="20"/>
                <w:szCs w:val="20"/>
              </w:rPr>
            </w:pPr>
            <w:r w:rsidRPr="00C90F5E">
              <w:rPr>
                <w:rFonts w:cs="Calibri"/>
                <w:b/>
                <w:bCs/>
                <w:sz w:val="20"/>
                <w:szCs w:val="20"/>
              </w:rPr>
              <w:t>Autoryzacja użytkowników</w:t>
            </w:r>
          </w:p>
        </w:tc>
        <w:tc>
          <w:tcPr>
            <w:tcW w:w="6095" w:type="dxa"/>
            <w:tcBorders>
              <w:top w:val="single" w:sz="4" w:space="0" w:color="auto"/>
              <w:left w:val="single" w:sz="4" w:space="0" w:color="auto"/>
              <w:bottom w:val="single" w:sz="4" w:space="0" w:color="auto"/>
              <w:right w:val="single" w:sz="4" w:space="0" w:color="auto"/>
            </w:tcBorders>
          </w:tcPr>
          <w:p w14:paraId="461B15BC" w14:textId="77777777" w:rsidR="00EA24B4" w:rsidRPr="00C90F5E" w:rsidRDefault="00EA24B4" w:rsidP="00EA24B4">
            <w:pPr>
              <w:rPr>
                <w:rFonts w:cs="Calibri"/>
                <w:sz w:val="20"/>
                <w:szCs w:val="20"/>
              </w:rPr>
            </w:pPr>
            <w:r w:rsidRPr="00C90F5E">
              <w:rPr>
                <w:rFonts w:cs="Calibri"/>
                <w:sz w:val="20"/>
                <w:szCs w:val="20"/>
              </w:rPr>
              <w:t xml:space="preserve">Urządzenie powinno umożliwiać </w:t>
            </w:r>
            <w:proofErr w:type="spellStart"/>
            <w:r w:rsidRPr="00C90F5E">
              <w:rPr>
                <w:rFonts w:cs="Calibri"/>
                <w:sz w:val="20"/>
                <w:szCs w:val="20"/>
              </w:rPr>
              <w:t>autoryację</w:t>
            </w:r>
            <w:proofErr w:type="spellEnd"/>
            <w:r w:rsidRPr="00C90F5E">
              <w:rPr>
                <w:rFonts w:cs="Calibri"/>
                <w:sz w:val="20"/>
                <w:szCs w:val="20"/>
              </w:rPr>
              <w:t xml:space="preserve"> użytkowników w oparciu o wewnętrzną bazę użytkowników oraz </w:t>
            </w:r>
            <w:proofErr w:type="spellStart"/>
            <w:r w:rsidRPr="00C90F5E">
              <w:rPr>
                <w:rFonts w:cs="Calibri"/>
                <w:sz w:val="20"/>
                <w:szCs w:val="20"/>
              </w:rPr>
              <w:t>zewętrzne</w:t>
            </w:r>
            <w:proofErr w:type="spellEnd"/>
            <w:r w:rsidRPr="00C90F5E">
              <w:rPr>
                <w:rFonts w:cs="Calibri"/>
                <w:sz w:val="20"/>
                <w:szCs w:val="20"/>
              </w:rPr>
              <w:t xml:space="preserve"> serwery RADIUS, Microsoft AD, LDAP</w:t>
            </w:r>
          </w:p>
        </w:tc>
      </w:tr>
      <w:tr w:rsidR="00EA24B4" w:rsidRPr="00C90F5E" w14:paraId="4BE60A04"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4584D12C" w14:textId="77777777" w:rsidR="00EA24B4" w:rsidRPr="00C90F5E" w:rsidRDefault="00EA24B4" w:rsidP="00EA24B4">
            <w:pPr>
              <w:rPr>
                <w:rFonts w:cstheme="minorHAnsi"/>
                <w:color w:val="000000"/>
                <w:lang w:eastAsia="pl-PL"/>
              </w:rPr>
            </w:pPr>
            <w:r w:rsidRPr="00C90F5E">
              <w:rPr>
                <w:rFonts w:cstheme="minorHAnsi"/>
                <w:color w:val="000000"/>
                <w:lang w:eastAsia="pl-PL"/>
              </w:rPr>
              <w:t>23</w:t>
            </w:r>
          </w:p>
        </w:tc>
        <w:tc>
          <w:tcPr>
            <w:tcW w:w="2697" w:type="dxa"/>
            <w:tcBorders>
              <w:top w:val="single" w:sz="4" w:space="0" w:color="auto"/>
              <w:bottom w:val="single" w:sz="4" w:space="0" w:color="auto"/>
              <w:right w:val="single" w:sz="4" w:space="0" w:color="auto"/>
            </w:tcBorders>
            <w:noWrap/>
          </w:tcPr>
          <w:p w14:paraId="13594BB8" w14:textId="77777777" w:rsidR="00EA24B4" w:rsidRPr="00C90F5E" w:rsidRDefault="00EA24B4" w:rsidP="00EA24B4">
            <w:pPr>
              <w:rPr>
                <w:rFonts w:cs="Calibri"/>
                <w:b/>
                <w:bCs/>
                <w:sz w:val="20"/>
                <w:szCs w:val="20"/>
              </w:rPr>
            </w:pPr>
            <w:r w:rsidRPr="00C90F5E">
              <w:rPr>
                <w:rFonts w:cs="Calibri"/>
                <w:b/>
                <w:bCs/>
                <w:sz w:val="20"/>
                <w:szCs w:val="20"/>
              </w:rPr>
              <w:t>Wydajność</w:t>
            </w:r>
          </w:p>
        </w:tc>
        <w:tc>
          <w:tcPr>
            <w:tcW w:w="6095" w:type="dxa"/>
            <w:tcBorders>
              <w:top w:val="single" w:sz="4" w:space="0" w:color="auto"/>
              <w:left w:val="single" w:sz="4" w:space="0" w:color="auto"/>
              <w:bottom w:val="single" w:sz="4" w:space="0" w:color="auto"/>
              <w:right w:val="single" w:sz="4" w:space="0" w:color="auto"/>
            </w:tcBorders>
          </w:tcPr>
          <w:p w14:paraId="63BA974D" w14:textId="77777777" w:rsidR="00EA24B4" w:rsidRPr="00C90F5E" w:rsidRDefault="00EA24B4" w:rsidP="00EA24B4">
            <w:pPr>
              <w:rPr>
                <w:rFonts w:cs="Calibri"/>
                <w:sz w:val="20"/>
                <w:szCs w:val="20"/>
              </w:rPr>
            </w:pPr>
            <w:r w:rsidRPr="00C90F5E">
              <w:rPr>
                <w:rFonts w:cs="Calibri"/>
                <w:sz w:val="20"/>
                <w:szCs w:val="20"/>
              </w:rPr>
              <w:t xml:space="preserve">Przepustowość dla </w:t>
            </w:r>
            <w:proofErr w:type="spellStart"/>
            <w:r w:rsidRPr="00C90F5E">
              <w:rPr>
                <w:rFonts w:cs="Calibri"/>
                <w:sz w:val="20"/>
                <w:szCs w:val="20"/>
              </w:rPr>
              <w:t>firewall’a</w:t>
            </w:r>
            <w:proofErr w:type="spellEnd"/>
            <w:r w:rsidRPr="00C90F5E">
              <w:rPr>
                <w:rFonts w:cs="Calibri"/>
                <w:sz w:val="20"/>
                <w:szCs w:val="20"/>
              </w:rPr>
              <w:t xml:space="preserve"> nie powinna być mniejsza niż 6000 </w:t>
            </w:r>
            <w:proofErr w:type="spellStart"/>
            <w:r w:rsidRPr="00C90F5E">
              <w:rPr>
                <w:rFonts w:cs="Calibri"/>
                <w:sz w:val="20"/>
                <w:szCs w:val="20"/>
              </w:rPr>
              <w:t>Mbps</w:t>
            </w:r>
            <w:proofErr w:type="spellEnd"/>
          </w:p>
          <w:p w14:paraId="084B4D6D" w14:textId="77777777" w:rsidR="00EA24B4" w:rsidRPr="00C90F5E" w:rsidRDefault="00EA24B4" w:rsidP="00EA24B4">
            <w:pPr>
              <w:rPr>
                <w:rFonts w:cs="Calibri"/>
                <w:sz w:val="20"/>
                <w:szCs w:val="20"/>
              </w:rPr>
            </w:pPr>
            <w:r w:rsidRPr="00C90F5E">
              <w:rPr>
                <w:rFonts w:cs="Calibri"/>
                <w:sz w:val="20"/>
                <w:szCs w:val="20"/>
              </w:rPr>
              <w:t xml:space="preserve">Przepustowość UTM (aktywowane moduły AV, IDP, Firewall) nie powinna być mniejsza niż 1500 </w:t>
            </w:r>
            <w:proofErr w:type="spellStart"/>
            <w:r w:rsidRPr="00C90F5E">
              <w:rPr>
                <w:rFonts w:cs="Calibri"/>
                <w:sz w:val="20"/>
                <w:szCs w:val="20"/>
              </w:rPr>
              <w:t>Mbps</w:t>
            </w:r>
            <w:proofErr w:type="spellEnd"/>
          </w:p>
        </w:tc>
      </w:tr>
      <w:tr w:rsidR="00EA24B4" w:rsidRPr="00C90F5E" w14:paraId="746AD252"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531B16DD" w14:textId="77777777" w:rsidR="00EA24B4" w:rsidRPr="00C90F5E" w:rsidRDefault="00EA24B4" w:rsidP="00EA24B4">
            <w:pPr>
              <w:rPr>
                <w:rFonts w:cstheme="minorHAnsi"/>
                <w:color w:val="000000"/>
                <w:lang w:eastAsia="pl-PL"/>
              </w:rPr>
            </w:pPr>
            <w:r w:rsidRPr="00C90F5E">
              <w:rPr>
                <w:rFonts w:cstheme="minorHAnsi"/>
                <w:color w:val="000000"/>
                <w:lang w:eastAsia="pl-PL"/>
              </w:rPr>
              <w:t>24</w:t>
            </w:r>
          </w:p>
        </w:tc>
        <w:tc>
          <w:tcPr>
            <w:tcW w:w="2697" w:type="dxa"/>
            <w:tcBorders>
              <w:top w:val="single" w:sz="4" w:space="0" w:color="auto"/>
              <w:bottom w:val="single" w:sz="4" w:space="0" w:color="auto"/>
              <w:right w:val="single" w:sz="4" w:space="0" w:color="auto"/>
            </w:tcBorders>
            <w:noWrap/>
          </w:tcPr>
          <w:p w14:paraId="51490D34" w14:textId="77777777" w:rsidR="00EA24B4" w:rsidRPr="00C90F5E" w:rsidRDefault="00EA24B4" w:rsidP="00EA24B4">
            <w:pPr>
              <w:rPr>
                <w:rFonts w:cs="Calibri"/>
                <w:b/>
                <w:bCs/>
                <w:sz w:val="20"/>
                <w:szCs w:val="20"/>
              </w:rPr>
            </w:pPr>
            <w:r w:rsidRPr="00C90F5E">
              <w:rPr>
                <w:rFonts w:cs="Calibri"/>
                <w:b/>
                <w:bCs/>
                <w:sz w:val="20"/>
                <w:szCs w:val="20"/>
              </w:rPr>
              <w:t>Maksymalna liczba równoczesnych sesji</w:t>
            </w:r>
          </w:p>
        </w:tc>
        <w:tc>
          <w:tcPr>
            <w:tcW w:w="6095" w:type="dxa"/>
            <w:tcBorders>
              <w:top w:val="single" w:sz="4" w:space="0" w:color="auto"/>
              <w:left w:val="single" w:sz="4" w:space="0" w:color="auto"/>
              <w:bottom w:val="single" w:sz="4" w:space="0" w:color="auto"/>
              <w:right w:val="single" w:sz="4" w:space="0" w:color="auto"/>
            </w:tcBorders>
          </w:tcPr>
          <w:p w14:paraId="7A8C5376" w14:textId="77777777" w:rsidR="00EA24B4" w:rsidRPr="00C90F5E" w:rsidRDefault="00EA24B4" w:rsidP="00EA24B4">
            <w:pPr>
              <w:rPr>
                <w:rFonts w:cs="Calibri"/>
                <w:sz w:val="20"/>
                <w:szCs w:val="20"/>
              </w:rPr>
            </w:pPr>
            <w:r w:rsidRPr="00C90F5E">
              <w:rPr>
                <w:rFonts w:cs="Calibri"/>
                <w:sz w:val="20"/>
                <w:szCs w:val="20"/>
              </w:rPr>
              <w:t xml:space="preserve">Maksymalna liczba równolegle obsługiwanych sesji nie może być mniejsza niż 1 600 000. </w:t>
            </w:r>
          </w:p>
        </w:tc>
      </w:tr>
      <w:tr w:rsidR="00EA24B4" w:rsidRPr="00C90F5E" w14:paraId="4916FB09"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411388C1" w14:textId="77777777" w:rsidR="00EA24B4" w:rsidRPr="00C90F5E" w:rsidRDefault="00EA24B4" w:rsidP="00EA24B4">
            <w:pPr>
              <w:rPr>
                <w:rFonts w:cstheme="minorHAnsi"/>
                <w:color w:val="000000"/>
                <w:lang w:eastAsia="pl-PL"/>
              </w:rPr>
            </w:pPr>
            <w:r w:rsidRPr="00C90F5E">
              <w:rPr>
                <w:rFonts w:cstheme="minorHAnsi"/>
                <w:color w:val="000000"/>
                <w:lang w:eastAsia="pl-PL"/>
              </w:rPr>
              <w:t>25</w:t>
            </w:r>
          </w:p>
        </w:tc>
        <w:tc>
          <w:tcPr>
            <w:tcW w:w="2697" w:type="dxa"/>
            <w:tcBorders>
              <w:top w:val="single" w:sz="4" w:space="0" w:color="auto"/>
              <w:bottom w:val="single" w:sz="4" w:space="0" w:color="auto"/>
              <w:right w:val="single" w:sz="4" w:space="0" w:color="auto"/>
            </w:tcBorders>
            <w:noWrap/>
          </w:tcPr>
          <w:p w14:paraId="25721C6C" w14:textId="77777777" w:rsidR="00EA24B4" w:rsidRPr="00C90F5E" w:rsidRDefault="00EA24B4" w:rsidP="00EA24B4">
            <w:pPr>
              <w:rPr>
                <w:rFonts w:cs="Calibri"/>
                <w:b/>
                <w:bCs/>
                <w:sz w:val="20"/>
                <w:szCs w:val="20"/>
              </w:rPr>
            </w:pPr>
            <w:r w:rsidRPr="00C90F5E">
              <w:rPr>
                <w:rFonts w:cs="Calibri"/>
                <w:b/>
                <w:bCs/>
                <w:sz w:val="20"/>
                <w:szCs w:val="20"/>
              </w:rPr>
              <w:t>Gwarancja</w:t>
            </w:r>
          </w:p>
        </w:tc>
        <w:tc>
          <w:tcPr>
            <w:tcW w:w="6095" w:type="dxa"/>
            <w:tcBorders>
              <w:top w:val="single" w:sz="4" w:space="0" w:color="auto"/>
              <w:left w:val="single" w:sz="4" w:space="0" w:color="auto"/>
              <w:bottom w:val="single" w:sz="4" w:space="0" w:color="auto"/>
              <w:right w:val="single" w:sz="4" w:space="0" w:color="auto"/>
            </w:tcBorders>
          </w:tcPr>
          <w:p w14:paraId="25B91994" w14:textId="77777777" w:rsidR="00EA24B4" w:rsidRPr="00C90F5E" w:rsidRDefault="00EA24B4" w:rsidP="00EA24B4">
            <w:pPr>
              <w:rPr>
                <w:rFonts w:cs="Calibri"/>
                <w:sz w:val="20"/>
                <w:szCs w:val="20"/>
              </w:rPr>
            </w:pPr>
            <w:r w:rsidRPr="00C90F5E">
              <w:rPr>
                <w:rFonts w:cs="Calibri"/>
                <w:sz w:val="20"/>
                <w:szCs w:val="20"/>
              </w:rPr>
              <w:t>Minimum 5 lat gwarancji na oferowane urządzenie</w:t>
            </w:r>
          </w:p>
        </w:tc>
      </w:tr>
      <w:tr w:rsidR="00EA24B4" w:rsidRPr="00C90F5E" w14:paraId="681C20EE"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11A971EC" w14:textId="77777777" w:rsidR="00EA24B4" w:rsidRPr="00C90F5E" w:rsidRDefault="00EA24B4" w:rsidP="00EA24B4">
            <w:pPr>
              <w:rPr>
                <w:rFonts w:cstheme="minorHAnsi"/>
                <w:color w:val="000000"/>
                <w:lang w:eastAsia="pl-PL"/>
              </w:rPr>
            </w:pPr>
            <w:r w:rsidRPr="00C90F5E">
              <w:rPr>
                <w:rFonts w:cstheme="minorHAnsi"/>
                <w:color w:val="000000"/>
                <w:lang w:eastAsia="pl-PL"/>
              </w:rPr>
              <w:t>26</w:t>
            </w:r>
          </w:p>
        </w:tc>
        <w:tc>
          <w:tcPr>
            <w:tcW w:w="2697" w:type="dxa"/>
            <w:tcBorders>
              <w:top w:val="single" w:sz="4" w:space="0" w:color="auto"/>
              <w:bottom w:val="single" w:sz="4" w:space="0" w:color="auto"/>
              <w:right w:val="single" w:sz="4" w:space="0" w:color="auto"/>
            </w:tcBorders>
            <w:noWrap/>
          </w:tcPr>
          <w:p w14:paraId="2C84228F" w14:textId="77777777" w:rsidR="00EA24B4" w:rsidRPr="00C90F5E" w:rsidRDefault="00EA24B4" w:rsidP="00EA24B4">
            <w:pPr>
              <w:rPr>
                <w:rFonts w:cs="Calibri"/>
                <w:b/>
                <w:bCs/>
                <w:sz w:val="20"/>
                <w:szCs w:val="20"/>
              </w:rPr>
            </w:pPr>
            <w:r w:rsidRPr="00C90F5E">
              <w:rPr>
                <w:rFonts w:cs="Calibri"/>
                <w:b/>
                <w:bCs/>
                <w:sz w:val="20"/>
                <w:szCs w:val="20"/>
              </w:rPr>
              <w:t>Serwis</w:t>
            </w:r>
          </w:p>
        </w:tc>
        <w:tc>
          <w:tcPr>
            <w:tcW w:w="6095" w:type="dxa"/>
            <w:tcBorders>
              <w:top w:val="single" w:sz="4" w:space="0" w:color="auto"/>
              <w:left w:val="single" w:sz="4" w:space="0" w:color="auto"/>
              <w:bottom w:val="single" w:sz="4" w:space="0" w:color="auto"/>
              <w:right w:val="single" w:sz="4" w:space="0" w:color="auto"/>
            </w:tcBorders>
          </w:tcPr>
          <w:p w14:paraId="642E87C9" w14:textId="77777777" w:rsidR="00EA24B4" w:rsidRPr="00C90F5E" w:rsidRDefault="00EA24B4" w:rsidP="00EA24B4">
            <w:pPr>
              <w:rPr>
                <w:rFonts w:cs="Calibri"/>
                <w:sz w:val="20"/>
                <w:szCs w:val="20"/>
              </w:rPr>
            </w:pPr>
            <w:r w:rsidRPr="00C90F5E">
              <w:rPr>
                <w:rFonts w:cs="Calibri"/>
                <w:sz w:val="20"/>
                <w:szCs w:val="20"/>
              </w:rPr>
              <w:t>W przypadku awarii urządzenia, wysyłka zastępczego produktu następuje następnego dnia roboczego po tym, w którym zgłoszona zostanie awaria. Urządzenie powinno być objęte w/w opcją serwisową w okresie nie krótszym niż 5 lat.</w:t>
            </w:r>
          </w:p>
        </w:tc>
      </w:tr>
      <w:tr w:rsidR="00EA24B4" w:rsidRPr="00C90F5E" w14:paraId="7A076479" w14:textId="77777777" w:rsidTr="00EA24B4">
        <w:trPr>
          <w:trHeight w:val="408"/>
        </w:trPr>
        <w:tc>
          <w:tcPr>
            <w:tcW w:w="763" w:type="dxa"/>
            <w:tcBorders>
              <w:top w:val="single" w:sz="4" w:space="0" w:color="auto"/>
              <w:left w:val="single" w:sz="4" w:space="0" w:color="auto"/>
              <w:bottom w:val="single" w:sz="4" w:space="0" w:color="auto"/>
              <w:right w:val="single" w:sz="4" w:space="0" w:color="auto"/>
            </w:tcBorders>
            <w:noWrap/>
          </w:tcPr>
          <w:p w14:paraId="1A282E6B" w14:textId="77777777" w:rsidR="00EA24B4" w:rsidRPr="00C90F5E" w:rsidRDefault="00EA24B4" w:rsidP="00EA24B4">
            <w:pPr>
              <w:rPr>
                <w:rFonts w:cstheme="minorHAnsi"/>
                <w:color w:val="000000"/>
                <w:lang w:eastAsia="pl-PL"/>
              </w:rPr>
            </w:pPr>
            <w:r w:rsidRPr="00C90F5E">
              <w:rPr>
                <w:rFonts w:cstheme="minorHAnsi"/>
                <w:color w:val="000000"/>
                <w:lang w:eastAsia="pl-PL"/>
              </w:rPr>
              <w:t>27</w:t>
            </w:r>
          </w:p>
        </w:tc>
        <w:tc>
          <w:tcPr>
            <w:tcW w:w="2697" w:type="dxa"/>
            <w:tcBorders>
              <w:top w:val="single" w:sz="4" w:space="0" w:color="auto"/>
              <w:bottom w:val="single" w:sz="4" w:space="0" w:color="auto"/>
              <w:right w:val="single" w:sz="4" w:space="0" w:color="auto"/>
            </w:tcBorders>
            <w:noWrap/>
          </w:tcPr>
          <w:p w14:paraId="12897E30" w14:textId="77777777" w:rsidR="00EA24B4" w:rsidRPr="00C90F5E" w:rsidRDefault="00EA24B4" w:rsidP="00EA24B4">
            <w:pPr>
              <w:rPr>
                <w:rFonts w:cs="Calibri"/>
                <w:b/>
                <w:bCs/>
                <w:sz w:val="20"/>
                <w:szCs w:val="20"/>
              </w:rPr>
            </w:pPr>
            <w:r w:rsidRPr="00C90F5E">
              <w:rPr>
                <w:rFonts w:cs="Calibri"/>
                <w:b/>
                <w:bCs/>
                <w:sz w:val="20"/>
                <w:szCs w:val="20"/>
              </w:rPr>
              <w:t>Inne</w:t>
            </w:r>
          </w:p>
        </w:tc>
        <w:tc>
          <w:tcPr>
            <w:tcW w:w="6095" w:type="dxa"/>
            <w:tcBorders>
              <w:top w:val="single" w:sz="4" w:space="0" w:color="auto"/>
              <w:left w:val="single" w:sz="4" w:space="0" w:color="auto"/>
              <w:bottom w:val="single" w:sz="4" w:space="0" w:color="auto"/>
              <w:right w:val="single" w:sz="4" w:space="0" w:color="auto"/>
            </w:tcBorders>
          </w:tcPr>
          <w:p w14:paraId="3FBABD92" w14:textId="77777777" w:rsidR="00EA24B4" w:rsidRPr="00C90F5E" w:rsidRDefault="00EA24B4" w:rsidP="00EA24B4">
            <w:pPr>
              <w:rPr>
                <w:rFonts w:cs="Calibri"/>
                <w:sz w:val="20"/>
                <w:szCs w:val="20"/>
              </w:rPr>
            </w:pPr>
            <w:r w:rsidRPr="00C90F5E">
              <w:rPr>
                <w:rFonts w:cs="Calibri"/>
                <w:sz w:val="20"/>
                <w:szCs w:val="20"/>
              </w:rPr>
              <w:t>Urządzenie musi być fabrycznie nowe i pochodzić z polskiego kanału dystrybucji</w:t>
            </w:r>
          </w:p>
        </w:tc>
      </w:tr>
    </w:tbl>
    <w:p w14:paraId="422C34D6" w14:textId="77777777" w:rsidR="00EA24B4" w:rsidRDefault="00EA24B4" w:rsidP="00EA24B4">
      <w:pPr>
        <w:rPr>
          <w:lang w:eastAsia="pl-PL"/>
        </w:rPr>
      </w:pPr>
    </w:p>
    <w:p w14:paraId="3B167533" w14:textId="7735385B" w:rsidR="00EA24B4" w:rsidRDefault="00EA24B4" w:rsidP="00EA24B4">
      <w:pPr>
        <w:rPr>
          <w:lang w:eastAsia="pl-PL"/>
        </w:rPr>
      </w:pPr>
    </w:p>
    <w:p w14:paraId="4FBFEF46" w14:textId="77777777" w:rsidR="00EA24B4" w:rsidRPr="00EA24B4" w:rsidRDefault="00EA24B4" w:rsidP="00EA24B4">
      <w:pPr>
        <w:rPr>
          <w:lang w:eastAsia="pl-PL"/>
        </w:rPr>
      </w:pPr>
    </w:p>
    <w:p w14:paraId="18C77AF6" w14:textId="40C363AA" w:rsidR="00A52A6F" w:rsidRDefault="00EB4DBD" w:rsidP="00EB4DBD">
      <w:pPr>
        <w:pStyle w:val="Nagwek1"/>
        <w:numPr>
          <w:ilvl w:val="0"/>
          <w:numId w:val="23"/>
        </w:numPr>
      </w:pPr>
      <w:r>
        <w:lastRenderedPageBreak/>
        <w:t>O</w:t>
      </w:r>
      <w:r w:rsidRPr="00950491">
        <w:t>programowanie backupowe</w:t>
      </w:r>
      <w:r>
        <w:t xml:space="preserve"> do serwerów</w:t>
      </w:r>
    </w:p>
    <w:tbl>
      <w:tblPr>
        <w:tblW w:w="9555" w:type="dxa"/>
        <w:tblInd w:w="-147" w:type="dxa"/>
        <w:tblCellMar>
          <w:left w:w="70" w:type="dxa"/>
          <w:right w:w="70" w:type="dxa"/>
        </w:tblCellMar>
        <w:tblLook w:val="04A0" w:firstRow="1" w:lastRow="0" w:firstColumn="1" w:lastColumn="0" w:noHBand="0" w:noVBand="1"/>
      </w:tblPr>
      <w:tblGrid>
        <w:gridCol w:w="763"/>
        <w:gridCol w:w="2697"/>
        <w:gridCol w:w="6095"/>
      </w:tblGrid>
      <w:tr w:rsidR="00EB4DBD" w14:paraId="477FF20B" w14:textId="77777777" w:rsidTr="00EF348E">
        <w:trPr>
          <w:trHeight w:val="300"/>
          <w:tblHeader/>
        </w:trPr>
        <w:tc>
          <w:tcPr>
            <w:tcW w:w="763" w:type="dxa"/>
            <w:tcBorders>
              <w:top w:val="single" w:sz="4" w:space="0" w:color="auto"/>
              <w:left w:val="single" w:sz="4" w:space="0" w:color="auto"/>
              <w:bottom w:val="single" w:sz="4" w:space="0" w:color="auto"/>
              <w:right w:val="single" w:sz="4" w:space="0" w:color="auto"/>
            </w:tcBorders>
            <w:shd w:val="clear" w:color="auto" w:fill="00B0F0"/>
            <w:noWrap/>
            <w:hideMark/>
          </w:tcPr>
          <w:p w14:paraId="22D33671" w14:textId="77777777" w:rsidR="00EB4DBD" w:rsidRDefault="00EB4DBD" w:rsidP="00EF348E">
            <w:pPr>
              <w:suppressAutoHyphens w:val="0"/>
              <w:spacing w:before="60" w:after="0" w:line="276" w:lineRule="auto"/>
              <w:rPr>
                <w:rFonts w:asciiTheme="minorHAnsi" w:hAnsiTheme="minorHAnsi" w:cstheme="minorHAnsi"/>
                <w:b/>
                <w:bCs/>
                <w:color w:val="000000"/>
                <w:lang w:eastAsia="pl-PL"/>
              </w:rPr>
            </w:pPr>
            <w:r>
              <w:rPr>
                <w:rFonts w:asciiTheme="minorHAnsi" w:hAnsiTheme="minorHAnsi" w:cstheme="minorHAnsi"/>
                <w:b/>
              </w:rPr>
              <w:t>Lp.</w:t>
            </w:r>
          </w:p>
        </w:tc>
        <w:tc>
          <w:tcPr>
            <w:tcW w:w="2697" w:type="dxa"/>
            <w:tcBorders>
              <w:top w:val="single" w:sz="4" w:space="0" w:color="auto"/>
              <w:left w:val="single" w:sz="4" w:space="0" w:color="auto"/>
              <w:bottom w:val="single" w:sz="4" w:space="0" w:color="auto"/>
              <w:right w:val="single" w:sz="4" w:space="0" w:color="auto"/>
            </w:tcBorders>
            <w:shd w:val="clear" w:color="auto" w:fill="00B0F0"/>
            <w:noWrap/>
            <w:hideMark/>
          </w:tcPr>
          <w:p w14:paraId="1BDC640C" w14:textId="77777777" w:rsidR="00EB4DBD" w:rsidRDefault="00EB4DBD" w:rsidP="00EF348E">
            <w:pPr>
              <w:suppressAutoHyphens w:val="0"/>
              <w:spacing w:before="60" w:after="0" w:line="276" w:lineRule="auto"/>
              <w:rPr>
                <w:rFonts w:asciiTheme="minorHAnsi" w:hAnsiTheme="minorHAnsi" w:cstheme="minorHAnsi"/>
                <w:b/>
                <w:bCs/>
                <w:color w:val="000000"/>
                <w:lang w:eastAsia="pl-PL"/>
              </w:rPr>
            </w:pPr>
            <w:r>
              <w:rPr>
                <w:rFonts w:asciiTheme="minorHAnsi" w:hAnsiTheme="minorHAnsi" w:cstheme="minorHAnsi"/>
                <w:b/>
              </w:rPr>
              <w:t>Nazwa komponentu</w:t>
            </w:r>
          </w:p>
        </w:tc>
        <w:tc>
          <w:tcPr>
            <w:tcW w:w="6095" w:type="dxa"/>
            <w:tcBorders>
              <w:top w:val="single" w:sz="4" w:space="0" w:color="auto"/>
              <w:left w:val="single" w:sz="4" w:space="0" w:color="auto"/>
              <w:bottom w:val="single" w:sz="4" w:space="0" w:color="auto"/>
              <w:right w:val="single" w:sz="4" w:space="0" w:color="auto"/>
            </w:tcBorders>
            <w:shd w:val="clear" w:color="auto" w:fill="00B0F0"/>
            <w:noWrap/>
            <w:hideMark/>
          </w:tcPr>
          <w:p w14:paraId="70F6CF69" w14:textId="77777777" w:rsidR="00EB4DBD" w:rsidRDefault="00EB4DBD" w:rsidP="00EF348E">
            <w:pPr>
              <w:suppressAutoHyphens w:val="0"/>
              <w:spacing w:before="60" w:after="0" w:line="276" w:lineRule="auto"/>
              <w:rPr>
                <w:rFonts w:asciiTheme="minorHAnsi" w:hAnsiTheme="minorHAnsi" w:cstheme="minorHAnsi"/>
                <w:b/>
                <w:bCs/>
                <w:color w:val="000000"/>
                <w:lang w:eastAsia="pl-PL"/>
              </w:rPr>
            </w:pPr>
            <w:r>
              <w:rPr>
                <w:rFonts w:asciiTheme="minorHAnsi" w:hAnsiTheme="minorHAnsi" w:cstheme="minorHAnsi"/>
                <w:b/>
              </w:rPr>
              <w:t>Wymagane minimalne parametry techniczne</w:t>
            </w:r>
          </w:p>
        </w:tc>
      </w:tr>
      <w:tr w:rsidR="00AB5007" w14:paraId="4AF59D1A" w14:textId="77777777" w:rsidTr="009119A7">
        <w:trPr>
          <w:trHeight w:val="536"/>
        </w:trPr>
        <w:tc>
          <w:tcPr>
            <w:tcW w:w="9555" w:type="dxa"/>
            <w:gridSpan w:val="3"/>
            <w:tcBorders>
              <w:top w:val="single" w:sz="4" w:space="0" w:color="auto"/>
              <w:left w:val="single" w:sz="4" w:space="0" w:color="auto"/>
              <w:bottom w:val="single" w:sz="4" w:space="0" w:color="auto"/>
              <w:right w:val="single" w:sz="4" w:space="0" w:color="auto"/>
            </w:tcBorders>
            <w:noWrap/>
          </w:tcPr>
          <w:p w14:paraId="28150F38" w14:textId="3B605E85" w:rsidR="00AB5007" w:rsidRPr="003810AA" w:rsidRDefault="00AB5007" w:rsidP="00CD7AB9">
            <w:pPr>
              <w:suppressAutoHyphens w:val="0"/>
              <w:spacing w:before="60" w:after="0" w:line="276" w:lineRule="auto"/>
              <w:jc w:val="both"/>
              <w:rPr>
                <w:rFonts w:asciiTheme="minorHAnsi" w:hAnsiTheme="minorHAnsi" w:cstheme="minorHAnsi"/>
                <w:b/>
                <w:color w:val="000000"/>
                <w:lang w:eastAsia="pl-PL"/>
              </w:rPr>
            </w:pPr>
            <w:r>
              <w:rPr>
                <w:rFonts w:asciiTheme="minorHAnsi" w:hAnsiTheme="minorHAnsi" w:cstheme="minorHAnsi"/>
                <w:b/>
                <w:sz w:val="20"/>
                <w:szCs w:val="20"/>
              </w:rPr>
              <w:t>O</w:t>
            </w:r>
            <w:r w:rsidRPr="00950491">
              <w:rPr>
                <w:rFonts w:asciiTheme="minorHAnsi" w:hAnsiTheme="minorHAnsi" w:cstheme="minorHAnsi"/>
                <w:b/>
                <w:sz w:val="20"/>
                <w:szCs w:val="20"/>
              </w:rPr>
              <w:t>programowanie backupowe</w:t>
            </w:r>
            <w:r>
              <w:rPr>
                <w:rFonts w:asciiTheme="minorHAnsi" w:hAnsiTheme="minorHAnsi" w:cstheme="minorHAnsi"/>
                <w:b/>
                <w:sz w:val="20"/>
                <w:szCs w:val="20"/>
              </w:rPr>
              <w:t xml:space="preserve"> do serwerów</w:t>
            </w:r>
          </w:p>
        </w:tc>
      </w:tr>
      <w:tr w:rsidR="00AB5007" w14:paraId="6232682D" w14:textId="77777777" w:rsidTr="009119A7">
        <w:trPr>
          <w:trHeight w:val="408"/>
        </w:trPr>
        <w:tc>
          <w:tcPr>
            <w:tcW w:w="9555" w:type="dxa"/>
            <w:gridSpan w:val="3"/>
            <w:tcBorders>
              <w:top w:val="single" w:sz="4" w:space="0" w:color="auto"/>
              <w:left w:val="single" w:sz="4" w:space="0" w:color="auto"/>
              <w:bottom w:val="single" w:sz="4" w:space="0" w:color="auto"/>
              <w:right w:val="single" w:sz="4" w:space="0" w:color="auto"/>
            </w:tcBorders>
            <w:noWrap/>
          </w:tcPr>
          <w:p w14:paraId="093F732E" w14:textId="6AEB3602" w:rsidR="00AB5007" w:rsidRDefault="00AB5007" w:rsidP="00CD7AB9">
            <w:pPr>
              <w:suppressAutoHyphens w:val="0"/>
              <w:spacing w:before="60" w:after="0" w:line="276" w:lineRule="auto"/>
              <w:jc w:val="both"/>
              <w:rPr>
                <w:rFonts w:asciiTheme="minorHAnsi" w:hAnsiTheme="minorHAnsi" w:cstheme="minorHAnsi"/>
                <w:color w:val="000000"/>
                <w:lang w:eastAsia="pl-PL"/>
              </w:rPr>
            </w:pPr>
            <w:r w:rsidRPr="00E25856">
              <w:rPr>
                <w:rFonts w:eastAsia="Times New Roman" w:cs="Calibri"/>
                <w:sz w:val="20"/>
                <w:szCs w:val="20"/>
                <w:lang w:eastAsia="pl-PL"/>
              </w:rPr>
              <w:t>Wykonawca zobowiązany jest do dostarczenia w sumie 5 licencji oprogramowania do backupu serwerów z 3 letni</w:t>
            </w:r>
            <w:r w:rsidR="008D2E01">
              <w:rPr>
                <w:rFonts w:eastAsia="Times New Roman" w:cs="Calibri"/>
                <w:sz w:val="20"/>
                <w:szCs w:val="20"/>
                <w:lang w:eastAsia="pl-PL"/>
              </w:rPr>
              <w:t>ą gwarancją</w:t>
            </w:r>
            <w:r w:rsidRPr="00E25856">
              <w:rPr>
                <w:rFonts w:eastAsia="Times New Roman" w:cs="Calibri"/>
                <w:sz w:val="20"/>
                <w:szCs w:val="20"/>
                <w:lang w:eastAsia="pl-PL"/>
              </w:rPr>
              <w:t>.</w:t>
            </w:r>
            <w:r w:rsidRPr="00E25856">
              <w:rPr>
                <w:rFonts w:cs="Calibri"/>
                <w:color w:val="000000"/>
                <w:sz w:val="20"/>
                <w:szCs w:val="20"/>
              </w:rPr>
              <w:t xml:space="preserve"> </w:t>
            </w:r>
          </w:p>
        </w:tc>
      </w:tr>
      <w:tr w:rsidR="00AB5007" w14:paraId="5DD6EE8E" w14:textId="77777777" w:rsidTr="009119A7">
        <w:trPr>
          <w:trHeight w:val="408"/>
        </w:trPr>
        <w:tc>
          <w:tcPr>
            <w:tcW w:w="763" w:type="dxa"/>
            <w:tcBorders>
              <w:top w:val="single" w:sz="4" w:space="0" w:color="auto"/>
              <w:left w:val="single" w:sz="4" w:space="0" w:color="auto"/>
              <w:bottom w:val="single" w:sz="4" w:space="0" w:color="auto"/>
              <w:right w:val="single" w:sz="4" w:space="0" w:color="auto"/>
            </w:tcBorders>
            <w:noWrap/>
          </w:tcPr>
          <w:p w14:paraId="150C70FE" w14:textId="33C431D4" w:rsidR="00AB5007" w:rsidRPr="00AB5007" w:rsidRDefault="00AB5007" w:rsidP="009119A7">
            <w:pPr>
              <w:pStyle w:val="Akapitzlist"/>
              <w:numPr>
                <w:ilvl w:val="0"/>
                <w:numId w:val="21"/>
              </w:numPr>
              <w:spacing w:before="60" w:after="0" w:line="276" w:lineRule="auto"/>
              <w:rPr>
                <w:rFonts w:asciiTheme="minorHAnsi" w:hAnsiTheme="minorHAnsi" w:cstheme="minorHAnsi"/>
                <w:color w:val="000000"/>
                <w:lang w:eastAsia="pl-PL"/>
              </w:rPr>
            </w:pPr>
          </w:p>
        </w:tc>
        <w:tc>
          <w:tcPr>
            <w:tcW w:w="2697" w:type="dxa"/>
            <w:tcBorders>
              <w:top w:val="nil"/>
              <w:left w:val="single" w:sz="8" w:space="0" w:color="auto"/>
              <w:bottom w:val="single" w:sz="8" w:space="0" w:color="auto"/>
              <w:right w:val="single" w:sz="8" w:space="0" w:color="auto"/>
            </w:tcBorders>
            <w:noWrap/>
          </w:tcPr>
          <w:p w14:paraId="1957885B" w14:textId="7C8AFC3F" w:rsidR="00AB5007" w:rsidRDefault="00AB5007" w:rsidP="009119A7">
            <w:pPr>
              <w:suppressAutoHyphens w:val="0"/>
              <w:spacing w:before="60" w:after="0" w:line="276" w:lineRule="auto"/>
              <w:rPr>
                <w:rFonts w:asciiTheme="minorHAnsi" w:hAnsiTheme="minorHAnsi" w:cstheme="minorHAnsi"/>
                <w:b/>
                <w:bCs/>
                <w:color w:val="000000"/>
                <w:lang w:eastAsia="pl-PL"/>
              </w:rPr>
            </w:pPr>
            <w:r w:rsidRPr="00E25856">
              <w:rPr>
                <w:rFonts w:cs="Calibri"/>
                <w:b/>
                <w:bCs/>
                <w:sz w:val="20"/>
                <w:szCs w:val="20"/>
              </w:rPr>
              <w:t>Wymagania techniczne dot. oprogramowania</w:t>
            </w:r>
          </w:p>
        </w:tc>
        <w:tc>
          <w:tcPr>
            <w:tcW w:w="6095" w:type="dxa"/>
            <w:tcBorders>
              <w:top w:val="nil"/>
              <w:left w:val="nil"/>
              <w:bottom w:val="single" w:sz="8" w:space="0" w:color="auto"/>
              <w:right w:val="single" w:sz="8" w:space="0" w:color="auto"/>
            </w:tcBorders>
          </w:tcPr>
          <w:p w14:paraId="7AFBF1C6" w14:textId="05FA1C10" w:rsidR="00AB5007" w:rsidRPr="00F35322" w:rsidRDefault="00AB5007" w:rsidP="00CD7AB9">
            <w:pPr>
              <w:tabs>
                <w:tab w:val="left" w:pos="196"/>
              </w:tabs>
              <w:spacing w:before="60" w:after="0" w:line="276" w:lineRule="auto"/>
              <w:jc w:val="both"/>
              <w:rPr>
                <w:rFonts w:cs="Calibri"/>
                <w:sz w:val="20"/>
                <w:szCs w:val="20"/>
                <w:lang w:val="en-US"/>
              </w:rPr>
            </w:pPr>
            <w:r w:rsidRPr="00F35322">
              <w:rPr>
                <w:rFonts w:cs="Calibri"/>
                <w:sz w:val="20"/>
                <w:szCs w:val="20"/>
                <w:lang w:val="en-US"/>
              </w:rPr>
              <w:t>1.</w:t>
            </w:r>
            <w:r w:rsidRPr="00F35322">
              <w:rPr>
                <w:rFonts w:cs="Calibri"/>
                <w:sz w:val="20"/>
                <w:szCs w:val="20"/>
                <w:lang w:val="en-US"/>
              </w:rPr>
              <w:tab/>
            </w:r>
            <w:proofErr w:type="spellStart"/>
            <w:r w:rsidRPr="00F35322">
              <w:rPr>
                <w:rFonts w:cs="Calibri"/>
                <w:sz w:val="20"/>
                <w:szCs w:val="20"/>
                <w:lang w:val="en-US"/>
              </w:rPr>
              <w:t>Pełne</w:t>
            </w:r>
            <w:proofErr w:type="spellEnd"/>
            <w:r w:rsidRPr="00F35322">
              <w:rPr>
                <w:rFonts w:cs="Calibri"/>
                <w:sz w:val="20"/>
                <w:szCs w:val="20"/>
                <w:lang w:val="en-US"/>
              </w:rPr>
              <w:t xml:space="preserve"> </w:t>
            </w:r>
            <w:proofErr w:type="spellStart"/>
            <w:r w:rsidRPr="00F35322">
              <w:rPr>
                <w:rFonts w:cs="Calibri"/>
                <w:sz w:val="20"/>
                <w:szCs w:val="20"/>
                <w:lang w:val="en-US"/>
              </w:rPr>
              <w:t>wsparcie</w:t>
            </w:r>
            <w:proofErr w:type="spellEnd"/>
            <w:r w:rsidRPr="00F35322">
              <w:rPr>
                <w:rFonts w:cs="Calibri"/>
                <w:sz w:val="20"/>
                <w:szCs w:val="20"/>
                <w:lang w:val="en-US"/>
              </w:rPr>
              <w:t xml:space="preserve"> </w:t>
            </w:r>
            <w:proofErr w:type="spellStart"/>
            <w:r w:rsidRPr="00F35322">
              <w:rPr>
                <w:rFonts w:cs="Calibri"/>
                <w:sz w:val="20"/>
                <w:szCs w:val="20"/>
                <w:lang w:val="en-US"/>
              </w:rPr>
              <w:t>dla</w:t>
            </w:r>
            <w:proofErr w:type="spellEnd"/>
            <w:r w:rsidRPr="00F35322">
              <w:rPr>
                <w:rFonts w:cs="Calibri"/>
                <w:sz w:val="20"/>
                <w:szCs w:val="20"/>
                <w:lang w:val="en-US"/>
              </w:rPr>
              <w:t xml:space="preserve"> </w:t>
            </w:r>
            <w:proofErr w:type="spellStart"/>
            <w:r w:rsidRPr="00F35322">
              <w:rPr>
                <w:rFonts w:cs="Calibri"/>
                <w:sz w:val="20"/>
                <w:szCs w:val="20"/>
                <w:lang w:val="en-US"/>
              </w:rPr>
              <w:t>systemów</w:t>
            </w:r>
            <w:proofErr w:type="spellEnd"/>
            <w:r w:rsidRPr="00F35322">
              <w:rPr>
                <w:rFonts w:cs="Calibri"/>
                <w:sz w:val="20"/>
                <w:szCs w:val="20"/>
                <w:lang w:val="en-US"/>
              </w:rPr>
              <w:t xml:space="preserve"> </w:t>
            </w:r>
            <w:proofErr w:type="spellStart"/>
            <w:r w:rsidRPr="00F35322">
              <w:rPr>
                <w:rFonts w:cs="Calibri"/>
                <w:sz w:val="20"/>
                <w:szCs w:val="20"/>
                <w:lang w:val="en-US"/>
              </w:rPr>
              <w:t>rodziny</w:t>
            </w:r>
            <w:proofErr w:type="spellEnd"/>
            <w:r w:rsidRPr="00F35322">
              <w:rPr>
                <w:rFonts w:cs="Calibri"/>
                <w:sz w:val="20"/>
                <w:szCs w:val="20"/>
                <w:lang w:val="en-US"/>
              </w:rPr>
              <w:t xml:space="preserve"> Microsoft Windows Server: Windows Server 2019, Windows Server 2016, Windows Server 2012 R2, Windows Server 2012, Windows Storage Server 2012 R2 Essentials, Windows Server 2008 R2 Foundation, Windows Server 2008 Foundation z</w:t>
            </w:r>
            <w:r w:rsidR="008C30E9">
              <w:rPr>
                <w:rFonts w:cs="Calibri"/>
                <w:sz w:val="20"/>
                <w:szCs w:val="20"/>
                <w:lang w:val="en-US"/>
              </w:rPr>
              <w:t> </w:t>
            </w:r>
            <w:r w:rsidRPr="00F35322">
              <w:rPr>
                <w:rFonts w:cs="Calibri"/>
                <w:sz w:val="20"/>
                <w:szCs w:val="20"/>
                <w:lang w:val="en-US"/>
              </w:rPr>
              <w:t xml:space="preserve">SP2 </w:t>
            </w:r>
            <w:proofErr w:type="spellStart"/>
            <w:r w:rsidRPr="00F35322">
              <w:rPr>
                <w:rFonts w:cs="Calibri"/>
                <w:sz w:val="20"/>
                <w:szCs w:val="20"/>
                <w:lang w:val="en-US"/>
              </w:rPr>
              <w:t>lub</w:t>
            </w:r>
            <w:proofErr w:type="spellEnd"/>
            <w:r w:rsidRPr="00F35322">
              <w:rPr>
                <w:rFonts w:cs="Calibri"/>
                <w:sz w:val="20"/>
                <w:szCs w:val="20"/>
                <w:lang w:val="en-US"/>
              </w:rPr>
              <w:t xml:space="preserve"> </w:t>
            </w:r>
            <w:proofErr w:type="spellStart"/>
            <w:r w:rsidRPr="00F35322">
              <w:rPr>
                <w:rFonts w:cs="Calibri"/>
                <w:sz w:val="20"/>
                <w:szCs w:val="20"/>
                <w:lang w:val="en-US"/>
              </w:rPr>
              <w:t>wyższy</w:t>
            </w:r>
            <w:proofErr w:type="spellEnd"/>
            <w:r w:rsidRPr="00F35322">
              <w:rPr>
                <w:rFonts w:cs="Calibri"/>
                <w:sz w:val="20"/>
                <w:szCs w:val="20"/>
                <w:lang w:val="en-US"/>
              </w:rPr>
              <w:t xml:space="preserve">, Windows Server 2003, Windows Server 2003 R2, Windows 2000 Server/Advanced Server (SP4 </w:t>
            </w:r>
            <w:proofErr w:type="spellStart"/>
            <w:r w:rsidRPr="00F35322">
              <w:rPr>
                <w:rFonts w:cs="Calibri"/>
                <w:sz w:val="20"/>
                <w:szCs w:val="20"/>
                <w:lang w:val="en-US"/>
              </w:rPr>
              <w:t>lub</w:t>
            </w:r>
            <w:proofErr w:type="spellEnd"/>
            <w:r w:rsidRPr="00F35322">
              <w:rPr>
                <w:rFonts w:cs="Calibri"/>
                <w:sz w:val="20"/>
                <w:szCs w:val="20"/>
                <w:lang w:val="en-US"/>
              </w:rPr>
              <w:t xml:space="preserve"> </w:t>
            </w:r>
            <w:proofErr w:type="spellStart"/>
            <w:r w:rsidRPr="00F35322">
              <w:rPr>
                <w:rFonts w:cs="Calibri"/>
                <w:sz w:val="20"/>
                <w:szCs w:val="20"/>
                <w:lang w:val="en-US"/>
              </w:rPr>
              <w:t>nowszy</w:t>
            </w:r>
            <w:proofErr w:type="spellEnd"/>
            <w:r w:rsidRPr="00F35322">
              <w:rPr>
                <w:rFonts w:cs="Calibri"/>
                <w:sz w:val="20"/>
                <w:szCs w:val="20"/>
                <w:lang w:val="en-US"/>
              </w:rPr>
              <w:t>),</w:t>
            </w:r>
          </w:p>
          <w:p w14:paraId="2E77208F" w14:textId="77777777" w:rsidR="00AB5007" w:rsidRPr="00F35322" w:rsidRDefault="00AB5007" w:rsidP="00CD7AB9">
            <w:pPr>
              <w:tabs>
                <w:tab w:val="left" w:pos="196"/>
              </w:tabs>
              <w:spacing w:before="60" w:after="0" w:line="276" w:lineRule="auto"/>
              <w:jc w:val="both"/>
              <w:rPr>
                <w:rFonts w:cs="Calibri"/>
                <w:sz w:val="20"/>
                <w:szCs w:val="20"/>
                <w:lang w:val="en-US"/>
              </w:rPr>
            </w:pPr>
            <w:r w:rsidRPr="00F35322">
              <w:rPr>
                <w:rFonts w:cs="Calibri"/>
                <w:sz w:val="20"/>
                <w:szCs w:val="20"/>
                <w:lang w:val="en-US"/>
              </w:rPr>
              <w:t>2.</w:t>
            </w:r>
            <w:r w:rsidRPr="00F35322">
              <w:rPr>
                <w:rFonts w:cs="Calibri"/>
                <w:sz w:val="20"/>
                <w:szCs w:val="20"/>
                <w:lang w:val="en-US"/>
              </w:rPr>
              <w:tab/>
            </w:r>
            <w:proofErr w:type="spellStart"/>
            <w:r w:rsidRPr="00F35322">
              <w:rPr>
                <w:rFonts w:cs="Calibri"/>
                <w:sz w:val="20"/>
                <w:szCs w:val="20"/>
                <w:lang w:val="en-US"/>
              </w:rPr>
              <w:t>Pełne</w:t>
            </w:r>
            <w:proofErr w:type="spellEnd"/>
            <w:r w:rsidRPr="00F35322">
              <w:rPr>
                <w:rFonts w:cs="Calibri"/>
                <w:sz w:val="20"/>
                <w:szCs w:val="20"/>
                <w:lang w:val="en-US"/>
              </w:rPr>
              <w:t xml:space="preserve"> </w:t>
            </w:r>
            <w:proofErr w:type="spellStart"/>
            <w:r w:rsidRPr="00F35322">
              <w:rPr>
                <w:rFonts w:cs="Calibri"/>
                <w:sz w:val="20"/>
                <w:szCs w:val="20"/>
                <w:lang w:val="en-US"/>
              </w:rPr>
              <w:t>wsparcie</w:t>
            </w:r>
            <w:proofErr w:type="spellEnd"/>
            <w:r w:rsidRPr="00F35322">
              <w:rPr>
                <w:rFonts w:cs="Calibri"/>
                <w:sz w:val="20"/>
                <w:szCs w:val="20"/>
                <w:lang w:val="en-US"/>
              </w:rPr>
              <w:t xml:space="preserve"> </w:t>
            </w:r>
            <w:proofErr w:type="spellStart"/>
            <w:r w:rsidRPr="00F35322">
              <w:rPr>
                <w:rFonts w:cs="Calibri"/>
                <w:sz w:val="20"/>
                <w:szCs w:val="20"/>
                <w:lang w:val="en-US"/>
              </w:rPr>
              <w:t>dla</w:t>
            </w:r>
            <w:proofErr w:type="spellEnd"/>
            <w:r w:rsidRPr="00F35322">
              <w:rPr>
                <w:rFonts w:cs="Calibri"/>
                <w:sz w:val="20"/>
                <w:szCs w:val="20"/>
                <w:lang w:val="en-US"/>
              </w:rPr>
              <w:t xml:space="preserve"> </w:t>
            </w:r>
            <w:proofErr w:type="spellStart"/>
            <w:r w:rsidRPr="00F35322">
              <w:rPr>
                <w:rFonts w:cs="Calibri"/>
                <w:sz w:val="20"/>
                <w:szCs w:val="20"/>
                <w:lang w:val="en-US"/>
              </w:rPr>
              <w:t>systemów</w:t>
            </w:r>
            <w:proofErr w:type="spellEnd"/>
            <w:r w:rsidRPr="00F35322">
              <w:rPr>
                <w:rFonts w:cs="Calibri"/>
                <w:sz w:val="20"/>
                <w:szCs w:val="20"/>
                <w:lang w:val="en-US"/>
              </w:rPr>
              <w:t xml:space="preserve"> </w:t>
            </w:r>
            <w:proofErr w:type="spellStart"/>
            <w:r w:rsidRPr="00F35322">
              <w:rPr>
                <w:rFonts w:cs="Calibri"/>
                <w:sz w:val="20"/>
                <w:szCs w:val="20"/>
                <w:lang w:val="en-US"/>
              </w:rPr>
              <w:t>rodziny</w:t>
            </w:r>
            <w:proofErr w:type="spellEnd"/>
            <w:r w:rsidRPr="00F35322">
              <w:rPr>
                <w:rFonts w:cs="Calibri"/>
                <w:sz w:val="20"/>
                <w:szCs w:val="20"/>
                <w:lang w:val="en-US"/>
              </w:rPr>
              <w:t xml:space="preserve"> Windows Small Business Server:  Windows Server 2012 R2 (Essentials, Foundation), Windows Server 2012 (Essentials, Foundation), Windows Small Business Server 2011, Windows Small Business Server 2008 (Standard i Premium), Windows Server 2008 R2 Foundation,  Windows Small Business Server 2003 i R2</w:t>
            </w:r>
          </w:p>
          <w:p w14:paraId="2B28C985" w14:textId="77777777" w:rsidR="00AB5007" w:rsidRPr="00F35322" w:rsidRDefault="00AB5007" w:rsidP="00CD7AB9">
            <w:pPr>
              <w:tabs>
                <w:tab w:val="left" w:pos="196"/>
              </w:tabs>
              <w:spacing w:before="60" w:after="0" w:line="276" w:lineRule="auto"/>
              <w:jc w:val="both"/>
              <w:rPr>
                <w:rFonts w:cs="Calibri"/>
                <w:sz w:val="20"/>
                <w:szCs w:val="20"/>
                <w:lang w:val="en-US"/>
              </w:rPr>
            </w:pPr>
            <w:r w:rsidRPr="00F35322">
              <w:rPr>
                <w:rFonts w:cs="Calibri"/>
                <w:sz w:val="20"/>
                <w:szCs w:val="20"/>
                <w:lang w:val="en-US"/>
              </w:rPr>
              <w:t>3.</w:t>
            </w:r>
            <w:r w:rsidRPr="00F35322">
              <w:rPr>
                <w:rFonts w:cs="Calibri"/>
                <w:sz w:val="20"/>
                <w:szCs w:val="20"/>
                <w:lang w:val="en-US"/>
              </w:rPr>
              <w:tab/>
            </w:r>
            <w:proofErr w:type="spellStart"/>
            <w:r w:rsidRPr="00F35322">
              <w:rPr>
                <w:rFonts w:cs="Calibri"/>
                <w:sz w:val="20"/>
                <w:szCs w:val="20"/>
                <w:lang w:val="en-US"/>
              </w:rPr>
              <w:t>Pełne</w:t>
            </w:r>
            <w:proofErr w:type="spellEnd"/>
            <w:r w:rsidRPr="00F35322">
              <w:rPr>
                <w:rFonts w:cs="Calibri"/>
                <w:sz w:val="20"/>
                <w:szCs w:val="20"/>
                <w:lang w:val="en-US"/>
              </w:rPr>
              <w:t xml:space="preserve"> </w:t>
            </w:r>
            <w:proofErr w:type="spellStart"/>
            <w:r w:rsidRPr="00F35322">
              <w:rPr>
                <w:rFonts w:cs="Calibri"/>
                <w:sz w:val="20"/>
                <w:szCs w:val="20"/>
                <w:lang w:val="en-US"/>
              </w:rPr>
              <w:t>wsparcie</w:t>
            </w:r>
            <w:proofErr w:type="spellEnd"/>
            <w:r w:rsidRPr="00F35322">
              <w:rPr>
                <w:rFonts w:cs="Calibri"/>
                <w:sz w:val="20"/>
                <w:szCs w:val="20"/>
                <w:lang w:val="en-US"/>
              </w:rPr>
              <w:t xml:space="preserve"> </w:t>
            </w:r>
            <w:proofErr w:type="spellStart"/>
            <w:r w:rsidRPr="00F35322">
              <w:rPr>
                <w:rFonts w:cs="Calibri"/>
                <w:sz w:val="20"/>
                <w:szCs w:val="20"/>
                <w:lang w:val="en-US"/>
              </w:rPr>
              <w:t>dla</w:t>
            </w:r>
            <w:proofErr w:type="spellEnd"/>
            <w:r w:rsidRPr="00F35322">
              <w:rPr>
                <w:rFonts w:cs="Calibri"/>
                <w:sz w:val="20"/>
                <w:szCs w:val="20"/>
                <w:lang w:val="en-US"/>
              </w:rPr>
              <w:t xml:space="preserve"> </w:t>
            </w:r>
            <w:proofErr w:type="spellStart"/>
            <w:r w:rsidRPr="00F35322">
              <w:rPr>
                <w:rFonts w:cs="Calibri"/>
                <w:sz w:val="20"/>
                <w:szCs w:val="20"/>
                <w:lang w:val="en-US"/>
              </w:rPr>
              <w:t>środowisk</w:t>
            </w:r>
            <w:proofErr w:type="spellEnd"/>
            <w:r w:rsidRPr="00F35322">
              <w:rPr>
                <w:rFonts w:cs="Calibri"/>
                <w:sz w:val="20"/>
                <w:szCs w:val="20"/>
                <w:lang w:val="en-US"/>
              </w:rPr>
              <w:t xml:space="preserve"> </w:t>
            </w:r>
            <w:proofErr w:type="spellStart"/>
            <w:r w:rsidRPr="00F35322">
              <w:rPr>
                <w:rFonts w:cs="Calibri"/>
                <w:sz w:val="20"/>
                <w:szCs w:val="20"/>
                <w:lang w:val="en-US"/>
              </w:rPr>
              <w:t>wirtualnych</w:t>
            </w:r>
            <w:proofErr w:type="spellEnd"/>
            <w:r w:rsidRPr="00F35322">
              <w:rPr>
                <w:rFonts w:cs="Calibri"/>
                <w:sz w:val="20"/>
                <w:szCs w:val="20"/>
                <w:lang w:val="en-US"/>
              </w:rPr>
              <w:t>: VMware Workstation, VMware ESX/</w:t>
            </w:r>
            <w:proofErr w:type="spellStart"/>
            <w:r w:rsidRPr="00F35322">
              <w:rPr>
                <w:rFonts w:cs="Calibri"/>
                <w:sz w:val="20"/>
                <w:szCs w:val="20"/>
                <w:lang w:val="en-US"/>
              </w:rPr>
              <w:t>ESXi</w:t>
            </w:r>
            <w:proofErr w:type="spellEnd"/>
            <w:r w:rsidRPr="00F35322">
              <w:rPr>
                <w:rFonts w:cs="Calibri"/>
                <w:sz w:val="20"/>
                <w:szCs w:val="20"/>
                <w:lang w:val="en-US"/>
              </w:rPr>
              <w:t xml:space="preserve">, Microsoft Hyper-V, Microsoft Virtual PC, Microsoft Virtual Server, Oracle VirtualBox, Citrix </w:t>
            </w:r>
            <w:proofErr w:type="spellStart"/>
            <w:r w:rsidRPr="00F35322">
              <w:rPr>
                <w:rFonts w:cs="Calibri"/>
                <w:sz w:val="20"/>
                <w:szCs w:val="20"/>
                <w:lang w:val="en-US"/>
              </w:rPr>
              <w:t>XenServer</w:t>
            </w:r>
            <w:proofErr w:type="spellEnd"/>
            <w:r w:rsidRPr="00F35322">
              <w:rPr>
                <w:rFonts w:cs="Calibri"/>
                <w:sz w:val="20"/>
                <w:szCs w:val="20"/>
                <w:lang w:val="en-US"/>
              </w:rPr>
              <w:t xml:space="preserve">, Linux KVM, </w:t>
            </w:r>
            <w:proofErr w:type="spellStart"/>
            <w:r w:rsidRPr="00F35322">
              <w:rPr>
                <w:rFonts w:cs="Calibri"/>
                <w:sz w:val="20"/>
                <w:szCs w:val="20"/>
                <w:lang w:val="en-US"/>
              </w:rPr>
              <w:t>ProxMox</w:t>
            </w:r>
            <w:proofErr w:type="spellEnd"/>
            <w:r w:rsidRPr="00F35322">
              <w:rPr>
                <w:rFonts w:cs="Calibri"/>
                <w:sz w:val="20"/>
                <w:szCs w:val="20"/>
                <w:lang w:val="en-US"/>
              </w:rPr>
              <w:t xml:space="preserve">, Red Hat Enterprise Virtualization (RHEV), Stratos </w:t>
            </w:r>
            <w:proofErr w:type="spellStart"/>
            <w:r w:rsidRPr="00F35322">
              <w:rPr>
                <w:rFonts w:cs="Calibri"/>
                <w:sz w:val="20"/>
                <w:szCs w:val="20"/>
                <w:lang w:val="en-US"/>
              </w:rPr>
              <w:t>everRun</w:t>
            </w:r>
            <w:proofErr w:type="spellEnd"/>
            <w:r w:rsidRPr="00F35322">
              <w:rPr>
                <w:rFonts w:cs="Calibri"/>
                <w:sz w:val="20"/>
                <w:szCs w:val="20"/>
                <w:lang w:val="en-US"/>
              </w:rPr>
              <w:t>.</w:t>
            </w:r>
          </w:p>
          <w:p w14:paraId="56C7B64D" w14:textId="77777777" w:rsidR="00AB5007" w:rsidRPr="00E25856" w:rsidRDefault="00AB5007" w:rsidP="00CD7AB9">
            <w:pPr>
              <w:tabs>
                <w:tab w:val="left" w:pos="196"/>
              </w:tabs>
              <w:spacing w:before="60" w:after="0" w:line="276" w:lineRule="auto"/>
              <w:jc w:val="both"/>
              <w:rPr>
                <w:rFonts w:cs="Calibri"/>
                <w:sz w:val="20"/>
                <w:szCs w:val="20"/>
              </w:rPr>
            </w:pPr>
            <w:r w:rsidRPr="00E25856">
              <w:rPr>
                <w:rFonts w:cs="Calibri"/>
                <w:sz w:val="20"/>
                <w:szCs w:val="20"/>
              </w:rPr>
              <w:t>4.</w:t>
            </w:r>
            <w:r w:rsidRPr="00E25856">
              <w:rPr>
                <w:rFonts w:cs="Calibri"/>
                <w:sz w:val="20"/>
                <w:szCs w:val="20"/>
              </w:rPr>
              <w:tab/>
              <w:t>Wsparcie dla 32 i 64-bitowych systemów Microsoft.</w:t>
            </w:r>
          </w:p>
          <w:p w14:paraId="46A990A6" w14:textId="77777777" w:rsidR="00AB5007" w:rsidRPr="00E25856" w:rsidRDefault="00AB5007" w:rsidP="00CD7AB9">
            <w:pPr>
              <w:tabs>
                <w:tab w:val="left" w:pos="196"/>
              </w:tabs>
              <w:spacing w:before="60" w:after="0" w:line="276" w:lineRule="auto"/>
              <w:jc w:val="both"/>
              <w:rPr>
                <w:rFonts w:cs="Calibri"/>
                <w:sz w:val="20"/>
                <w:szCs w:val="20"/>
              </w:rPr>
            </w:pPr>
            <w:r w:rsidRPr="00E25856">
              <w:rPr>
                <w:rFonts w:cs="Calibri"/>
                <w:sz w:val="20"/>
                <w:szCs w:val="20"/>
              </w:rPr>
              <w:t>5.</w:t>
            </w:r>
            <w:r w:rsidRPr="00E25856">
              <w:rPr>
                <w:rFonts w:cs="Calibri"/>
                <w:sz w:val="20"/>
                <w:szCs w:val="20"/>
              </w:rPr>
              <w:tab/>
              <w:t>Wsparcie systemów plików: FAT16, FAT16X, FAT32, FAT32X, NTFS.</w:t>
            </w:r>
          </w:p>
          <w:p w14:paraId="721F00A0" w14:textId="77777777" w:rsidR="00AB5007" w:rsidRPr="00E25856" w:rsidRDefault="00AB5007" w:rsidP="00CD7AB9">
            <w:pPr>
              <w:tabs>
                <w:tab w:val="left" w:pos="196"/>
              </w:tabs>
              <w:spacing w:before="60" w:after="0" w:line="276" w:lineRule="auto"/>
              <w:jc w:val="both"/>
              <w:rPr>
                <w:rFonts w:cs="Calibri"/>
                <w:sz w:val="20"/>
                <w:szCs w:val="20"/>
              </w:rPr>
            </w:pPr>
            <w:r w:rsidRPr="00E25856">
              <w:rPr>
                <w:rFonts w:cs="Calibri"/>
                <w:sz w:val="20"/>
                <w:szCs w:val="20"/>
              </w:rPr>
              <w:t>6.</w:t>
            </w:r>
            <w:r w:rsidRPr="00E25856">
              <w:rPr>
                <w:rFonts w:cs="Calibri"/>
                <w:sz w:val="20"/>
                <w:szCs w:val="20"/>
              </w:rPr>
              <w:tab/>
              <w:t>Wsparcie dla dysków z tablicą partycji MBR oraz GPT</w:t>
            </w:r>
          </w:p>
          <w:p w14:paraId="2A67EF8A" w14:textId="77777777" w:rsidR="00AB5007" w:rsidRPr="00E25856" w:rsidRDefault="00AB5007" w:rsidP="00CD7AB9">
            <w:pPr>
              <w:tabs>
                <w:tab w:val="left" w:pos="196"/>
              </w:tabs>
              <w:spacing w:before="60" w:after="0" w:line="276" w:lineRule="auto"/>
              <w:jc w:val="both"/>
              <w:rPr>
                <w:rFonts w:cs="Calibri"/>
                <w:sz w:val="20"/>
                <w:szCs w:val="20"/>
              </w:rPr>
            </w:pPr>
            <w:r w:rsidRPr="00E25856">
              <w:rPr>
                <w:rFonts w:cs="Calibri"/>
                <w:sz w:val="20"/>
                <w:szCs w:val="20"/>
              </w:rPr>
              <w:t>7.</w:t>
            </w:r>
            <w:r w:rsidRPr="00E25856">
              <w:rPr>
                <w:rFonts w:cs="Calibri"/>
                <w:sz w:val="20"/>
                <w:szCs w:val="20"/>
              </w:rPr>
              <w:tab/>
              <w:t xml:space="preserve">Pełne wsparcie dla systemów </w:t>
            </w:r>
            <w:proofErr w:type="spellStart"/>
            <w:r w:rsidRPr="00E25856">
              <w:rPr>
                <w:rFonts w:cs="Calibri"/>
                <w:sz w:val="20"/>
                <w:szCs w:val="20"/>
              </w:rPr>
              <w:t>Ubuntu</w:t>
            </w:r>
            <w:proofErr w:type="spellEnd"/>
            <w:r w:rsidRPr="00E25856">
              <w:rPr>
                <w:rFonts w:cs="Calibri"/>
                <w:sz w:val="20"/>
                <w:szCs w:val="20"/>
              </w:rPr>
              <w:t xml:space="preserve"> 14.04, 16.04, 18.04, </w:t>
            </w:r>
            <w:proofErr w:type="spellStart"/>
            <w:r w:rsidRPr="00E25856">
              <w:rPr>
                <w:rFonts w:cs="Calibri"/>
                <w:sz w:val="20"/>
                <w:szCs w:val="20"/>
              </w:rPr>
              <w:t>CentOS</w:t>
            </w:r>
            <w:proofErr w:type="spellEnd"/>
            <w:r w:rsidRPr="00E25856">
              <w:rPr>
                <w:rFonts w:cs="Calibri"/>
                <w:sz w:val="20"/>
                <w:szCs w:val="20"/>
              </w:rPr>
              <w:t xml:space="preserve"> 6, </w:t>
            </w:r>
            <w:proofErr w:type="spellStart"/>
            <w:r w:rsidRPr="00E25856">
              <w:rPr>
                <w:rFonts w:cs="Calibri"/>
                <w:sz w:val="20"/>
                <w:szCs w:val="20"/>
              </w:rPr>
              <w:t>CentOS</w:t>
            </w:r>
            <w:proofErr w:type="spellEnd"/>
            <w:r w:rsidRPr="00E25856">
              <w:rPr>
                <w:rFonts w:cs="Calibri"/>
                <w:sz w:val="20"/>
                <w:szCs w:val="20"/>
              </w:rPr>
              <w:t xml:space="preserve"> 7, Red </w:t>
            </w:r>
            <w:proofErr w:type="spellStart"/>
            <w:r w:rsidRPr="00E25856">
              <w:rPr>
                <w:rFonts w:cs="Calibri"/>
                <w:sz w:val="20"/>
                <w:szCs w:val="20"/>
              </w:rPr>
              <w:t>Hat</w:t>
            </w:r>
            <w:proofErr w:type="spellEnd"/>
            <w:r w:rsidRPr="00E25856">
              <w:rPr>
                <w:rFonts w:cs="Calibri"/>
                <w:sz w:val="20"/>
                <w:szCs w:val="20"/>
              </w:rPr>
              <w:t xml:space="preserve"> Enterprise Linux 6, Red </w:t>
            </w:r>
            <w:proofErr w:type="spellStart"/>
            <w:r w:rsidRPr="00E25856">
              <w:rPr>
                <w:rFonts w:cs="Calibri"/>
                <w:sz w:val="20"/>
                <w:szCs w:val="20"/>
              </w:rPr>
              <w:t>Hat</w:t>
            </w:r>
            <w:proofErr w:type="spellEnd"/>
            <w:r w:rsidRPr="00E25856">
              <w:rPr>
                <w:rFonts w:cs="Calibri"/>
                <w:sz w:val="20"/>
                <w:szCs w:val="20"/>
              </w:rPr>
              <w:t xml:space="preserve"> Enterprise Linux 7, Oracle Linux (wszystkie systemy 64-bitowe).</w:t>
            </w:r>
          </w:p>
          <w:p w14:paraId="705D4CE2" w14:textId="77777777" w:rsidR="00AB5007" w:rsidRPr="00E25856" w:rsidRDefault="00AB5007" w:rsidP="00CD7AB9">
            <w:pPr>
              <w:tabs>
                <w:tab w:val="left" w:pos="196"/>
              </w:tabs>
              <w:spacing w:before="60" w:after="0" w:line="276" w:lineRule="auto"/>
              <w:jc w:val="both"/>
              <w:rPr>
                <w:rFonts w:cs="Calibri"/>
                <w:sz w:val="20"/>
                <w:szCs w:val="20"/>
              </w:rPr>
            </w:pPr>
            <w:r w:rsidRPr="00E25856">
              <w:rPr>
                <w:rFonts w:cs="Calibri"/>
                <w:sz w:val="20"/>
                <w:szCs w:val="20"/>
              </w:rPr>
              <w:t>8.</w:t>
            </w:r>
            <w:r w:rsidRPr="00E25856">
              <w:rPr>
                <w:rFonts w:cs="Calibri"/>
                <w:sz w:val="20"/>
                <w:szCs w:val="20"/>
              </w:rPr>
              <w:tab/>
              <w:t>Wsparcie systemów plików: ext2, ext3, ext4, XFS.</w:t>
            </w:r>
          </w:p>
          <w:p w14:paraId="4E16DADB" w14:textId="465B6C71" w:rsidR="00AB5007" w:rsidRDefault="00AB5007" w:rsidP="00CD7AB9">
            <w:pPr>
              <w:suppressAutoHyphens w:val="0"/>
              <w:spacing w:before="60" w:after="0" w:line="276" w:lineRule="auto"/>
              <w:jc w:val="both"/>
              <w:rPr>
                <w:rFonts w:asciiTheme="minorHAnsi" w:hAnsiTheme="minorHAnsi" w:cstheme="minorHAnsi"/>
                <w:color w:val="000000"/>
                <w:lang w:eastAsia="pl-PL"/>
              </w:rPr>
            </w:pPr>
            <w:r w:rsidRPr="00E25856">
              <w:rPr>
                <w:rFonts w:cs="Calibri"/>
                <w:sz w:val="20"/>
                <w:szCs w:val="20"/>
              </w:rPr>
              <w:t>9.</w:t>
            </w:r>
            <w:r w:rsidRPr="00E25856">
              <w:rPr>
                <w:rFonts w:cs="Calibri"/>
                <w:sz w:val="20"/>
                <w:szCs w:val="20"/>
              </w:rPr>
              <w:tab/>
              <w:t>Program i wsparcie techniczne dostępne w języku polskim</w:t>
            </w:r>
          </w:p>
        </w:tc>
      </w:tr>
      <w:tr w:rsidR="00AB5007" w14:paraId="4937A8E6" w14:textId="77777777" w:rsidTr="009119A7">
        <w:trPr>
          <w:trHeight w:val="408"/>
        </w:trPr>
        <w:tc>
          <w:tcPr>
            <w:tcW w:w="763" w:type="dxa"/>
            <w:tcBorders>
              <w:top w:val="single" w:sz="4" w:space="0" w:color="auto"/>
              <w:left w:val="single" w:sz="4" w:space="0" w:color="auto"/>
              <w:bottom w:val="single" w:sz="4" w:space="0" w:color="auto"/>
              <w:right w:val="single" w:sz="4" w:space="0" w:color="auto"/>
            </w:tcBorders>
            <w:noWrap/>
          </w:tcPr>
          <w:p w14:paraId="3427C25A" w14:textId="08B84E69" w:rsidR="00AB5007" w:rsidRPr="00AB5007" w:rsidRDefault="00AB5007" w:rsidP="009119A7">
            <w:pPr>
              <w:pStyle w:val="Akapitzlist"/>
              <w:numPr>
                <w:ilvl w:val="0"/>
                <w:numId w:val="21"/>
              </w:numPr>
              <w:spacing w:before="60" w:after="0" w:line="276" w:lineRule="auto"/>
              <w:rPr>
                <w:rFonts w:asciiTheme="minorHAnsi" w:hAnsiTheme="minorHAnsi" w:cstheme="minorHAnsi"/>
                <w:color w:val="000000"/>
                <w:lang w:eastAsia="pl-PL"/>
              </w:rPr>
            </w:pPr>
          </w:p>
        </w:tc>
        <w:tc>
          <w:tcPr>
            <w:tcW w:w="2697" w:type="dxa"/>
            <w:tcBorders>
              <w:top w:val="nil"/>
              <w:left w:val="single" w:sz="8" w:space="0" w:color="auto"/>
              <w:bottom w:val="single" w:sz="4" w:space="0" w:color="auto"/>
              <w:right w:val="single" w:sz="8" w:space="0" w:color="auto"/>
            </w:tcBorders>
            <w:noWrap/>
          </w:tcPr>
          <w:p w14:paraId="7457C49E" w14:textId="3C5C0C15" w:rsidR="00AB5007" w:rsidRDefault="00AB5007" w:rsidP="009119A7">
            <w:pPr>
              <w:suppressAutoHyphens w:val="0"/>
              <w:spacing w:before="60" w:after="0" w:line="276" w:lineRule="auto"/>
              <w:rPr>
                <w:rFonts w:asciiTheme="minorHAnsi" w:hAnsiTheme="minorHAnsi" w:cstheme="minorHAnsi"/>
                <w:b/>
                <w:bCs/>
                <w:color w:val="000000"/>
                <w:lang w:eastAsia="pl-PL"/>
              </w:rPr>
            </w:pPr>
            <w:r w:rsidRPr="00E25856">
              <w:rPr>
                <w:rFonts w:cs="Calibri"/>
                <w:b/>
                <w:bCs/>
                <w:sz w:val="20"/>
                <w:szCs w:val="20"/>
              </w:rPr>
              <w:t>Tworzenie kopii zapasowych (backupu)</w:t>
            </w:r>
          </w:p>
        </w:tc>
        <w:tc>
          <w:tcPr>
            <w:tcW w:w="6095" w:type="dxa"/>
            <w:tcBorders>
              <w:top w:val="nil"/>
              <w:left w:val="nil"/>
              <w:bottom w:val="single" w:sz="4" w:space="0" w:color="auto"/>
              <w:right w:val="single" w:sz="8" w:space="0" w:color="auto"/>
            </w:tcBorders>
          </w:tcPr>
          <w:p w14:paraId="32486416" w14:textId="4851E6D1" w:rsidR="00AB5007" w:rsidRPr="00E25856" w:rsidRDefault="00AB5007" w:rsidP="00CD7AB9">
            <w:pPr>
              <w:numPr>
                <w:ilvl w:val="0"/>
                <w:numId w:val="13"/>
              </w:numPr>
              <w:tabs>
                <w:tab w:val="left" w:pos="211"/>
              </w:tabs>
              <w:suppressAutoHyphens w:val="0"/>
              <w:autoSpaceDN/>
              <w:spacing w:before="60" w:after="0" w:line="276" w:lineRule="auto"/>
              <w:jc w:val="both"/>
              <w:textAlignment w:val="auto"/>
              <w:rPr>
                <w:rFonts w:cs="Calibri"/>
                <w:sz w:val="20"/>
                <w:szCs w:val="20"/>
              </w:rPr>
            </w:pPr>
            <w:r w:rsidRPr="00E25856">
              <w:rPr>
                <w:rFonts w:cs="Calibri"/>
                <w:sz w:val="20"/>
                <w:szCs w:val="20"/>
              </w:rPr>
              <w:t>Backup obejmuje kopie całego systemu operacyjnego wraz z</w:t>
            </w:r>
            <w:r w:rsidR="00CD7AB9">
              <w:rPr>
                <w:rFonts w:cs="Calibri"/>
                <w:sz w:val="20"/>
                <w:szCs w:val="20"/>
              </w:rPr>
              <w:t> </w:t>
            </w:r>
            <w:r w:rsidRPr="00E25856">
              <w:rPr>
                <w:rFonts w:cs="Calibri"/>
                <w:sz w:val="20"/>
                <w:szCs w:val="20"/>
              </w:rPr>
              <w:t>konfiguracją oraz zainstalowanymi aplikacjami i plikami.</w:t>
            </w:r>
          </w:p>
          <w:p w14:paraId="1E346D65" w14:textId="77777777" w:rsidR="00AB5007" w:rsidRPr="00E25856" w:rsidRDefault="00AB5007" w:rsidP="00CD7AB9">
            <w:pPr>
              <w:numPr>
                <w:ilvl w:val="0"/>
                <w:numId w:val="13"/>
              </w:numPr>
              <w:tabs>
                <w:tab w:val="left" w:pos="211"/>
              </w:tabs>
              <w:autoSpaceDN/>
              <w:spacing w:before="60" w:after="0" w:line="276" w:lineRule="auto"/>
              <w:jc w:val="both"/>
              <w:textAlignment w:val="auto"/>
              <w:rPr>
                <w:rFonts w:cs="Calibri"/>
                <w:sz w:val="20"/>
                <w:szCs w:val="20"/>
              </w:rPr>
            </w:pPr>
            <w:r w:rsidRPr="00E25856">
              <w:rPr>
                <w:rFonts w:cs="Calibri"/>
                <w:sz w:val="20"/>
                <w:szCs w:val="20"/>
              </w:rPr>
              <w:t xml:space="preserve">Program umożliwia skonfigurowanie różnych schematów wykonywania backupu: w trybie pełnym, backupy przyrostowe lub tryb mieszany. Harmonogram przyrostowy powinien umożliwiać backup z częstotliwością min. co 15 minut. </w:t>
            </w:r>
          </w:p>
          <w:p w14:paraId="5C558784" w14:textId="6ACBA8BD" w:rsidR="00AB5007" w:rsidRPr="00E25856" w:rsidRDefault="00AB5007" w:rsidP="00CD7AB9">
            <w:pPr>
              <w:numPr>
                <w:ilvl w:val="0"/>
                <w:numId w:val="13"/>
              </w:numPr>
              <w:tabs>
                <w:tab w:val="left" w:pos="211"/>
              </w:tabs>
              <w:autoSpaceDN/>
              <w:spacing w:before="60" w:after="0" w:line="276" w:lineRule="auto"/>
              <w:jc w:val="both"/>
              <w:textAlignment w:val="auto"/>
              <w:rPr>
                <w:rFonts w:cs="Calibri"/>
                <w:sz w:val="20"/>
                <w:szCs w:val="20"/>
              </w:rPr>
            </w:pPr>
            <w:r w:rsidRPr="00E25856">
              <w:rPr>
                <w:rFonts w:cs="Calibri"/>
                <w:sz w:val="20"/>
                <w:szCs w:val="20"/>
              </w:rPr>
              <w:t>Istnieje możliwość wykonywania backupów pełnych i</w:t>
            </w:r>
            <w:r w:rsidR="008C30E9">
              <w:rPr>
                <w:rFonts w:cs="Calibri"/>
                <w:sz w:val="20"/>
                <w:szCs w:val="20"/>
              </w:rPr>
              <w:t> </w:t>
            </w:r>
            <w:r w:rsidRPr="00E25856">
              <w:rPr>
                <w:rFonts w:cs="Calibri"/>
                <w:sz w:val="20"/>
                <w:szCs w:val="20"/>
              </w:rPr>
              <w:t xml:space="preserve">przyrostowych na dyski lokalne, dyski sieciowe, SAN, NAS, dyski USB, </w:t>
            </w:r>
            <w:proofErr w:type="spellStart"/>
            <w:r w:rsidRPr="00E25856">
              <w:rPr>
                <w:rFonts w:cs="Calibri"/>
                <w:sz w:val="20"/>
                <w:szCs w:val="20"/>
              </w:rPr>
              <w:t>Firewire</w:t>
            </w:r>
            <w:proofErr w:type="spellEnd"/>
            <w:r w:rsidRPr="00E25856">
              <w:rPr>
                <w:rFonts w:cs="Calibri"/>
                <w:sz w:val="20"/>
                <w:szCs w:val="20"/>
              </w:rPr>
              <w:t>.</w:t>
            </w:r>
          </w:p>
          <w:p w14:paraId="583CCC43" w14:textId="77777777" w:rsidR="00AB5007" w:rsidRPr="00E25856" w:rsidRDefault="00AB5007" w:rsidP="00CD7AB9">
            <w:pPr>
              <w:numPr>
                <w:ilvl w:val="0"/>
                <w:numId w:val="13"/>
              </w:numPr>
              <w:tabs>
                <w:tab w:val="left" w:pos="211"/>
              </w:tabs>
              <w:suppressAutoHyphens w:val="0"/>
              <w:autoSpaceDN/>
              <w:spacing w:before="60" w:after="0" w:line="276" w:lineRule="auto"/>
              <w:jc w:val="both"/>
              <w:textAlignment w:val="auto"/>
              <w:rPr>
                <w:rFonts w:cs="Calibri"/>
                <w:sz w:val="20"/>
                <w:szCs w:val="20"/>
              </w:rPr>
            </w:pPr>
            <w:r w:rsidRPr="00E25856">
              <w:rPr>
                <w:rFonts w:cs="Calibri"/>
                <w:sz w:val="20"/>
                <w:szCs w:val="20"/>
              </w:rPr>
              <w:t>Program wykonuje kopie zapasowe (backupy) na poziomie sektorów czyli backup przyrostowy zawiera tylko zmienione sektory na dysku a nie np. całe pliki.</w:t>
            </w:r>
          </w:p>
          <w:p w14:paraId="2F75031A" w14:textId="77777777" w:rsidR="00AB5007" w:rsidRPr="00E25856" w:rsidRDefault="00AB5007" w:rsidP="00CD7AB9">
            <w:pPr>
              <w:numPr>
                <w:ilvl w:val="0"/>
                <w:numId w:val="13"/>
              </w:numPr>
              <w:tabs>
                <w:tab w:val="left" w:pos="211"/>
              </w:tabs>
              <w:autoSpaceDN/>
              <w:spacing w:before="60" w:after="0" w:line="276" w:lineRule="auto"/>
              <w:jc w:val="both"/>
              <w:textAlignment w:val="auto"/>
              <w:rPr>
                <w:rFonts w:cs="Calibri"/>
                <w:sz w:val="20"/>
                <w:szCs w:val="20"/>
              </w:rPr>
            </w:pPr>
            <w:r w:rsidRPr="00E25856">
              <w:rPr>
                <w:rFonts w:cs="Calibri"/>
                <w:sz w:val="20"/>
                <w:szCs w:val="20"/>
              </w:rPr>
              <w:lastRenderedPageBreak/>
              <w:t>Program nie wymaga oddzielnego serwera zarządzającego backupem, a harmonogram zadań tworzenia backupów dla danej maszyny jest przechowywany bezpośrednio na tej maszynie.</w:t>
            </w:r>
          </w:p>
          <w:p w14:paraId="3704D157" w14:textId="286E207B" w:rsidR="00AB5007" w:rsidRPr="00E25856" w:rsidRDefault="00AB5007" w:rsidP="00CD7AB9">
            <w:pPr>
              <w:numPr>
                <w:ilvl w:val="0"/>
                <w:numId w:val="13"/>
              </w:numPr>
              <w:tabs>
                <w:tab w:val="left" w:pos="211"/>
              </w:tabs>
              <w:autoSpaceDN/>
              <w:spacing w:before="60" w:after="0" w:line="276" w:lineRule="auto"/>
              <w:jc w:val="both"/>
              <w:textAlignment w:val="auto"/>
              <w:rPr>
                <w:rFonts w:cs="Calibri"/>
                <w:sz w:val="20"/>
                <w:szCs w:val="20"/>
              </w:rPr>
            </w:pPr>
            <w:r w:rsidRPr="00E25856">
              <w:rPr>
                <w:rFonts w:cs="Calibri"/>
                <w:sz w:val="20"/>
                <w:szCs w:val="20"/>
              </w:rPr>
              <w:t>Możliwe jest tworzenie kopii zapasowej w automatycznym trybie hot backupu (bez korzystania ze skryptów zamykających i</w:t>
            </w:r>
            <w:r w:rsidR="008C30E9">
              <w:rPr>
                <w:rFonts w:cs="Calibri"/>
                <w:sz w:val="20"/>
                <w:szCs w:val="20"/>
              </w:rPr>
              <w:t> </w:t>
            </w:r>
            <w:r w:rsidRPr="00E25856">
              <w:rPr>
                <w:rFonts w:cs="Calibri"/>
                <w:sz w:val="20"/>
                <w:szCs w:val="20"/>
              </w:rPr>
              <w:t xml:space="preserve">uruchamiających bazy czy programy). Hot backup powinien pozwalać na backup systemu, aplikacji i baz danych takich  MS SQL, MS Exchange, Active Directory, </w:t>
            </w:r>
            <w:proofErr w:type="spellStart"/>
            <w:r w:rsidRPr="00E25856">
              <w:rPr>
                <w:rFonts w:cs="Calibri"/>
                <w:sz w:val="20"/>
                <w:szCs w:val="20"/>
              </w:rPr>
              <w:t>Share</w:t>
            </w:r>
            <w:proofErr w:type="spellEnd"/>
            <w:r w:rsidRPr="00E25856">
              <w:rPr>
                <w:rFonts w:cs="Calibri"/>
                <w:sz w:val="20"/>
                <w:szCs w:val="20"/>
              </w:rPr>
              <w:t xml:space="preserve"> Point, Oracle od wersji 11g.</w:t>
            </w:r>
          </w:p>
          <w:p w14:paraId="4EDFC8BA" w14:textId="77777777" w:rsidR="00AB5007" w:rsidRPr="00E25856" w:rsidRDefault="00AB5007" w:rsidP="00CD7AB9">
            <w:pPr>
              <w:numPr>
                <w:ilvl w:val="0"/>
                <w:numId w:val="13"/>
              </w:numPr>
              <w:tabs>
                <w:tab w:val="left" w:pos="211"/>
              </w:tabs>
              <w:autoSpaceDN/>
              <w:spacing w:before="60" w:after="0" w:line="276" w:lineRule="auto"/>
              <w:jc w:val="both"/>
              <w:textAlignment w:val="auto"/>
              <w:rPr>
                <w:rFonts w:cs="Calibri"/>
                <w:sz w:val="20"/>
                <w:szCs w:val="20"/>
              </w:rPr>
            </w:pPr>
            <w:r w:rsidRPr="00E25856">
              <w:rPr>
                <w:rFonts w:cs="Calibri"/>
                <w:sz w:val="20"/>
                <w:szCs w:val="20"/>
              </w:rPr>
              <w:t>Do wykonywania kopii zapasowej wykorzystywana jest technologia Microsoft VSS oraz certyfikowany sterownik Microsoftu.</w:t>
            </w:r>
          </w:p>
          <w:p w14:paraId="7A246467" w14:textId="0595D63F" w:rsidR="00AB5007" w:rsidRPr="00E25856" w:rsidRDefault="00AB5007" w:rsidP="00CD7AB9">
            <w:pPr>
              <w:numPr>
                <w:ilvl w:val="0"/>
                <w:numId w:val="13"/>
              </w:numPr>
              <w:tabs>
                <w:tab w:val="left" w:pos="211"/>
              </w:tabs>
              <w:autoSpaceDN/>
              <w:spacing w:before="60" w:after="0" w:line="276" w:lineRule="auto"/>
              <w:jc w:val="both"/>
              <w:textAlignment w:val="auto"/>
              <w:rPr>
                <w:rFonts w:cs="Calibri"/>
                <w:sz w:val="20"/>
                <w:szCs w:val="20"/>
              </w:rPr>
            </w:pPr>
            <w:r w:rsidRPr="00E25856">
              <w:rPr>
                <w:rFonts w:cs="Calibri"/>
                <w:sz w:val="20"/>
                <w:szCs w:val="20"/>
              </w:rPr>
              <w:t xml:space="preserve">Program umożliwia wykonywanie kopii zapasowej dysku bez konieczności uruchamiania systemu operacyjnego za pomocą </w:t>
            </w:r>
            <w:proofErr w:type="spellStart"/>
            <w:r w:rsidRPr="00E25856">
              <w:rPr>
                <w:rFonts w:cs="Calibri"/>
                <w:sz w:val="20"/>
                <w:szCs w:val="20"/>
              </w:rPr>
              <w:t>bootowalnej</w:t>
            </w:r>
            <w:proofErr w:type="spellEnd"/>
            <w:r w:rsidRPr="00E25856">
              <w:rPr>
                <w:rFonts w:cs="Calibri"/>
                <w:sz w:val="20"/>
                <w:szCs w:val="20"/>
              </w:rPr>
              <w:t xml:space="preserve"> płyty lub </w:t>
            </w:r>
            <w:proofErr w:type="spellStart"/>
            <w:r w:rsidRPr="00E25856">
              <w:rPr>
                <w:rFonts w:cs="Calibri"/>
                <w:sz w:val="20"/>
                <w:szCs w:val="20"/>
              </w:rPr>
              <w:t>pendrive’a</w:t>
            </w:r>
            <w:proofErr w:type="spellEnd"/>
            <w:r w:rsidRPr="00E25856">
              <w:rPr>
                <w:rFonts w:cs="Calibri"/>
                <w:sz w:val="20"/>
                <w:szCs w:val="20"/>
              </w:rPr>
              <w:t xml:space="preserve"> z systemem i</w:t>
            </w:r>
            <w:r w:rsidR="008C30E9">
              <w:rPr>
                <w:rFonts w:cs="Calibri"/>
                <w:sz w:val="20"/>
                <w:szCs w:val="20"/>
              </w:rPr>
              <w:t> </w:t>
            </w:r>
            <w:r w:rsidRPr="00E25856">
              <w:rPr>
                <w:rFonts w:cs="Calibri"/>
                <w:sz w:val="20"/>
                <w:szCs w:val="20"/>
              </w:rPr>
              <w:t>oprogramowaniem dostarczanym przez producenta rozwiązania backupowego.</w:t>
            </w:r>
          </w:p>
          <w:p w14:paraId="612CC5A4" w14:textId="77777777" w:rsidR="00AB5007" w:rsidRPr="00E25856" w:rsidRDefault="00AB5007" w:rsidP="00CD7AB9">
            <w:pPr>
              <w:numPr>
                <w:ilvl w:val="0"/>
                <w:numId w:val="13"/>
              </w:numPr>
              <w:tabs>
                <w:tab w:val="left" w:pos="211"/>
              </w:tabs>
              <w:autoSpaceDN/>
              <w:spacing w:before="60" w:after="0" w:line="276" w:lineRule="auto"/>
              <w:jc w:val="both"/>
              <w:textAlignment w:val="auto"/>
              <w:rPr>
                <w:rFonts w:cs="Calibri"/>
                <w:sz w:val="20"/>
                <w:szCs w:val="20"/>
              </w:rPr>
            </w:pPr>
            <w:r w:rsidRPr="00E25856">
              <w:rPr>
                <w:rFonts w:cs="Calibri"/>
                <w:sz w:val="20"/>
                <w:szCs w:val="20"/>
              </w:rPr>
              <w:t>Rozwiązanie pozwala na okresową weryfikacje, konsolidację oraz retencję łańcucha backupu przyrostowego z możliwością konfiguracji po jakim czasie mają się one wykonać.</w:t>
            </w:r>
          </w:p>
          <w:p w14:paraId="0DA71918" w14:textId="77777777" w:rsidR="00AB5007" w:rsidRPr="00E25856" w:rsidRDefault="00AB5007" w:rsidP="00CD7AB9">
            <w:pPr>
              <w:numPr>
                <w:ilvl w:val="0"/>
                <w:numId w:val="13"/>
              </w:numPr>
              <w:tabs>
                <w:tab w:val="left" w:pos="211"/>
              </w:tabs>
              <w:autoSpaceDN/>
              <w:spacing w:before="60" w:after="0" w:line="276" w:lineRule="auto"/>
              <w:jc w:val="both"/>
              <w:textAlignment w:val="auto"/>
              <w:rPr>
                <w:rFonts w:cs="Calibri"/>
                <w:sz w:val="20"/>
                <w:szCs w:val="20"/>
              </w:rPr>
            </w:pPr>
            <w:r w:rsidRPr="00E25856">
              <w:rPr>
                <w:rFonts w:cs="Calibri"/>
                <w:sz w:val="20"/>
                <w:szCs w:val="20"/>
              </w:rPr>
              <w:t xml:space="preserve">Rozwiązanie musi umożliwiać tworzenie backupu przez łącze 3G i </w:t>
            </w:r>
            <w:proofErr w:type="spellStart"/>
            <w:r w:rsidRPr="00E25856">
              <w:rPr>
                <w:rFonts w:cs="Calibri"/>
                <w:sz w:val="20"/>
                <w:szCs w:val="20"/>
              </w:rPr>
              <w:t>WiFi</w:t>
            </w:r>
            <w:proofErr w:type="spellEnd"/>
            <w:r w:rsidRPr="00E25856">
              <w:rPr>
                <w:rFonts w:cs="Calibri"/>
                <w:sz w:val="20"/>
                <w:szCs w:val="20"/>
              </w:rPr>
              <w:t>.</w:t>
            </w:r>
          </w:p>
          <w:p w14:paraId="5E7A7280" w14:textId="77777777" w:rsidR="00AB5007" w:rsidRPr="00E25856" w:rsidRDefault="00AB5007" w:rsidP="00CD7AB9">
            <w:pPr>
              <w:numPr>
                <w:ilvl w:val="0"/>
                <w:numId w:val="13"/>
              </w:numPr>
              <w:tabs>
                <w:tab w:val="left" w:pos="211"/>
              </w:tabs>
              <w:autoSpaceDN/>
              <w:spacing w:before="60" w:after="0" w:line="276" w:lineRule="auto"/>
              <w:jc w:val="both"/>
              <w:textAlignment w:val="auto"/>
              <w:rPr>
                <w:rFonts w:cs="Calibri"/>
                <w:sz w:val="20"/>
                <w:szCs w:val="20"/>
              </w:rPr>
            </w:pPr>
            <w:r w:rsidRPr="00E25856">
              <w:rPr>
                <w:rFonts w:cs="Calibri"/>
                <w:sz w:val="20"/>
                <w:szCs w:val="20"/>
              </w:rPr>
              <w:t>Podczas tworzenia kopii zapasowej program generuje plik sumy kontrolnej (md5) dla pliku backupu w celu kontroli plików backupu.</w:t>
            </w:r>
          </w:p>
          <w:p w14:paraId="1A878EF7" w14:textId="647D59D9" w:rsidR="00AB5007" w:rsidRPr="00E25856" w:rsidRDefault="00AB5007" w:rsidP="00CD7AB9">
            <w:pPr>
              <w:numPr>
                <w:ilvl w:val="0"/>
                <w:numId w:val="13"/>
              </w:numPr>
              <w:tabs>
                <w:tab w:val="left" w:pos="211"/>
              </w:tabs>
              <w:autoSpaceDN/>
              <w:spacing w:before="60" w:after="0" w:line="276" w:lineRule="auto"/>
              <w:jc w:val="both"/>
              <w:textAlignment w:val="auto"/>
              <w:rPr>
                <w:rFonts w:cs="Calibri"/>
                <w:sz w:val="20"/>
                <w:szCs w:val="20"/>
              </w:rPr>
            </w:pPr>
            <w:r w:rsidRPr="00E25856">
              <w:rPr>
                <w:rFonts w:cs="Calibri"/>
                <w:sz w:val="20"/>
                <w:szCs w:val="20"/>
              </w:rPr>
              <w:t xml:space="preserve">Program posiada narzędzie pozwalające na automatyczną weryfikację tworzonych plików backupu za pomocą okresowego uruchamiania </w:t>
            </w:r>
            <w:proofErr w:type="spellStart"/>
            <w:r w:rsidRPr="00E25856">
              <w:rPr>
                <w:rFonts w:cs="Calibri"/>
                <w:sz w:val="20"/>
                <w:szCs w:val="20"/>
              </w:rPr>
              <w:t>backupowanego</w:t>
            </w:r>
            <w:proofErr w:type="spellEnd"/>
            <w:r w:rsidRPr="00E25856">
              <w:rPr>
                <w:rFonts w:cs="Calibri"/>
                <w:sz w:val="20"/>
                <w:szCs w:val="20"/>
              </w:rPr>
              <w:t xml:space="preserve"> systemu operacyjnego w</w:t>
            </w:r>
            <w:r w:rsidR="008C30E9">
              <w:rPr>
                <w:rFonts w:cs="Calibri"/>
                <w:sz w:val="20"/>
                <w:szCs w:val="20"/>
              </w:rPr>
              <w:t> </w:t>
            </w:r>
            <w:r w:rsidRPr="00E25856">
              <w:rPr>
                <w:rFonts w:cs="Calibri"/>
                <w:sz w:val="20"/>
                <w:szCs w:val="20"/>
              </w:rPr>
              <w:t xml:space="preserve">maszynie wirtualnej, oraz wysłanie zrzutu ekranu z tak uruchomionego systemu do administratora za pomocą wiadomości email. </w:t>
            </w:r>
          </w:p>
          <w:p w14:paraId="5D8453E0" w14:textId="77777777" w:rsidR="00AB5007" w:rsidRPr="00E25856" w:rsidRDefault="00AB5007" w:rsidP="00CD7AB9">
            <w:pPr>
              <w:numPr>
                <w:ilvl w:val="0"/>
                <w:numId w:val="13"/>
              </w:numPr>
              <w:tabs>
                <w:tab w:val="left" w:pos="211"/>
              </w:tabs>
              <w:autoSpaceDN/>
              <w:spacing w:before="60" w:after="0" w:line="276" w:lineRule="auto"/>
              <w:jc w:val="both"/>
              <w:textAlignment w:val="auto"/>
              <w:rPr>
                <w:rFonts w:cs="Calibri"/>
                <w:sz w:val="20"/>
                <w:szCs w:val="20"/>
              </w:rPr>
            </w:pPr>
            <w:r w:rsidRPr="00E25856">
              <w:rPr>
                <w:rFonts w:cs="Calibri"/>
                <w:sz w:val="20"/>
                <w:szCs w:val="20"/>
              </w:rPr>
              <w:t>Program umożliwia konwersje kopii zapasowej do plików dysków maszyn wirtualnych w formacie VHD, VMDK, VHDX.</w:t>
            </w:r>
          </w:p>
          <w:p w14:paraId="661EDE01" w14:textId="3892906B" w:rsidR="00AB5007" w:rsidRDefault="00AB5007" w:rsidP="00CD7AB9">
            <w:pPr>
              <w:suppressAutoHyphens w:val="0"/>
              <w:spacing w:before="60" w:after="0" w:line="276" w:lineRule="auto"/>
              <w:jc w:val="both"/>
              <w:rPr>
                <w:rFonts w:asciiTheme="minorHAnsi" w:hAnsiTheme="minorHAnsi" w:cstheme="minorHAnsi"/>
                <w:color w:val="000000"/>
                <w:lang w:eastAsia="pl-PL"/>
              </w:rPr>
            </w:pPr>
            <w:r w:rsidRPr="00E25856">
              <w:rPr>
                <w:rFonts w:cs="Calibri"/>
                <w:sz w:val="20"/>
                <w:szCs w:val="20"/>
              </w:rPr>
              <w:t>Program umożliwia replikację wykonanych plików kopii zapasowych na dyski lokalnie, dyski sieciowe lub do lokalizacji zdalnych na serwer FTP.</w:t>
            </w:r>
          </w:p>
        </w:tc>
      </w:tr>
      <w:tr w:rsidR="00AB5007" w14:paraId="37E4D124" w14:textId="77777777" w:rsidTr="009119A7">
        <w:trPr>
          <w:trHeight w:val="408"/>
        </w:trPr>
        <w:tc>
          <w:tcPr>
            <w:tcW w:w="763" w:type="dxa"/>
            <w:tcBorders>
              <w:top w:val="single" w:sz="4" w:space="0" w:color="auto"/>
              <w:left w:val="single" w:sz="4" w:space="0" w:color="auto"/>
              <w:bottom w:val="single" w:sz="4" w:space="0" w:color="auto"/>
              <w:right w:val="single" w:sz="4" w:space="0" w:color="auto"/>
            </w:tcBorders>
            <w:noWrap/>
          </w:tcPr>
          <w:p w14:paraId="76357702" w14:textId="21A4D50F" w:rsidR="00AB5007" w:rsidRPr="00AB5007" w:rsidRDefault="00AB5007" w:rsidP="009119A7">
            <w:pPr>
              <w:pStyle w:val="Akapitzlist"/>
              <w:numPr>
                <w:ilvl w:val="0"/>
                <w:numId w:val="21"/>
              </w:numPr>
              <w:spacing w:before="60" w:after="0" w:line="276" w:lineRule="auto"/>
              <w:rPr>
                <w:rFonts w:asciiTheme="minorHAnsi" w:hAnsiTheme="minorHAnsi" w:cstheme="minorHAnsi"/>
                <w:color w:val="000000"/>
                <w:lang w:eastAsia="pl-PL"/>
              </w:rPr>
            </w:pPr>
          </w:p>
        </w:tc>
        <w:tc>
          <w:tcPr>
            <w:tcW w:w="2697" w:type="dxa"/>
            <w:tcBorders>
              <w:top w:val="nil"/>
              <w:left w:val="single" w:sz="8" w:space="0" w:color="auto"/>
              <w:bottom w:val="single" w:sz="4" w:space="0" w:color="auto"/>
              <w:right w:val="single" w:sz="8" w:space="0" w:color="auto"/>
            </w:tcBorders>
            <w:noWrap/>
          </w:tcPr>
          <w:p w14:paraId="7C236C34" w14:textId="69BB1CC1" w:rsidR="00AB5007" w:rsidRDefault="00AB5007" w:rsidP="009119A7">
            <w:pPr>
              <w:suppressAutoHyphens w:val="0"/>
              <w:spacing w:before="60" w:after="0" w:line="276" w:lineRule="auto"/>
              <w:rPr>
                <w:rFonts w:asciiTheme="minorHAnsi" w:hAnsiTheme="minorHAnsi" w:cstheme="minorHAnsi"/>
                <w:b/>
                <w:bCs/>
                <w:color w:val="000000"/>
                <w:lang w:eastAsia="pl-PL"/>
              </w:rPr>
            </w:pPr>
            <w:r w:rsidRPr="00E25856">
              <w:rPr>
                <w:rFonts w:cs="Calibri"/>
                <w:b/>
                <w:bCs/>
                <w:sz w:val="20"/>
                <w:szCs w:val="20"/>
              </w:rPr>
              <w:t>Przywracanie z kopii zapasowych</w:t>
            </w:r>
          </w:p>
        </w:tc>
        <w:tc>
          <w:tcPr>
            <w:tcW w:w="6095" w:type="dxa"/>
            <w:tcBorders>
              <w:top w:val="nil"/>
              <w:left w:val="nil"/>
              <w:bottom w:val="single" w:sz="4" w:space="0" w:color="auto"/>
              <w:right w:val="single" w:sz="8" w:space="0" w:color="auto"/>
            </w:tcBorders>
          </w:tcPr>
          <w:p w14:paraId="4A4B07AE" w14:textId="77777777" w:rsidR="00AB5007" w:rsidRPr="00E25856" w:rsidRDefault="00AB5007" w:rsidP="00CD7AB9">
            <w:pPr>
              <w:tabs>
                <w:tab w:val="left" w:pos="181"/>
              </w:tabs>
              <w:spacing w:before="60" w:after="0" w:line="276" w:lineRule="auto"/>
              <w:jc w:val="both"/>
              <w:rPr>
                <w:rFonts w:cs="Calibri"/>
                <w:color w:val="000000"/>
                <w:sz w:val="20"/>
                <w:szCs w:val="20"/>
              </w:rPr>
            </w:pPr>
            <w:r w:rsidRPr="00E25856">
              <w:rPr>
                <w:rFonts w:cs="Calibri"/>
                <w:color w:val="000000"/>
                <w:sz w:val="20"/>
                <w:szCs w:val="20"/>
              </w:rPr>
              <w:t>1.</w:t>
            </w:r>
            <w:r w:rsidRPr="00E25856">
              <w:rPr>
                <w:rFonts w:cs="Calibri"/>
                <w:color w:val="000000"/>
                <w:sz w:val="20"/>
                <w:szCs w:val="20"/>
              </w:rPr>
              <w:tab/>
              <w:t xml:space="preserve">Możliwość przywrócenia backupu całego obrazu dysku/partycji na takim samym sprzęcie, jak ten który był </w:t>
            </w:r>
            <w:proofErr w:type="spellStart"/>
            <w:r w:rsidRPr="00E25856">
              <w:rPr>
                <w:rFonts w:cs="Calibri"/>
                <w:color w:val="000000"/>
                <w:sz w:val="20"/>
                <w:szCs w:val="20"/>
              </w:rPr>
              <w:t>backupowany</w:t>
            </w:r>
            <w:proofErr w:type="spellEnd"/>
            <w:r w:rsidRPr="00E25856">
              <w:rPr>
                <w:rFonts w:cs="Calibri"/>
                <w:color w:val="000000"/>
                <w:sz w:val="20"/>
                <w:szCs w:val="20"/>
              </w:rPr>
              <w:t xml:space="preserve"> jak również na zupełnie innym komputerze lub serwerze z automatycznym dopasowaniem sterowników do nowego sprzętu lub możliwość dodania sterowników przez użytkownika. Komputer powinien zostać uruchomiony z </w:t>
            </w:r>
            <w:proofErr w:type="spellStart"/>
            <w:r w:rsidRPr="00E25856">
              <w:rPr>
                <w:rFonts w:cs="Calibri"/>
                <w:color w:val="000000"/>
                <w:sz w:val="20"/>
                <w:szCs w:val="20"/>
              </w:rPr>
              <w:t>bootowalnej</w:t>
            </w:r>
            <w:proofErr w:type="spellEnd"/>
            <w:r w:rsidRPr="00E25856">
              <w:rPr>
                <w:rFonts w:cs="Calibri"/>
                <w:color w:val="000000"/>
                <w:sz w:val="20"/>
                <w:szCs w:val="20"/>
              </w:rPr>
              <w:t xml:space="preserve"> płyty CD lub </w:t>
            </w:r>
            <w:proofErr w:type="spellStart"/>
            <w:r w:rsidRPr="00E25856">
              <w:rPr>
                <w:rFonts w:cs="Calibri"/>
                <w:color w:val="000000"/>
                <w:sz w:val="20"/>
                <w:szCs w:val="20"/>
              </w:rPr>
              <w:t>pendrive’a</w:t>
            </w:r>
            <w:proofErr w:type="spellEnd"/>
            <w:r w:rsidRPr="00E25856">
              <w:rPr>
                <w:rFonts w:cs="Calibri"/>
                <w:color w:val="000000"/>
                <w:sz w:val="20"/>
                <w:szCs w:val="20"/>
              </w:rPr>
              <w:t>, z którego bezpośrednio zostaje uruchomiony proces odzyskiwania obrazu dysku z backupu.</w:t>
            </w:r>
          </w:p>
          <w:p w14:paraId="3B7289CF" w14:textId="77777777" w:rsidR="00AB5007" w:rsidRPr="00E25856" w:rsidRDefault="00AB5007" w:rsidP="00CD7AB9">
            <w:pPr>
              <w:tabs>
                <w:tab w:val="left" w:pos="181"/>
              </w:tabs>
              <w:spacing w:before="60" w:after="0" w:line="276" w:lineRule="auto"/>
              <w:jc w:val="both"/>
              <w:rPr>
                <w:rFonts w:cs="Calibri"/>
                <w:color w:val="000000"/>
                <w:sz w:val="20"/>
                <w:szCs w:val="20"/>
              </w:rPr>
            </w:pPr>
            <w:r w:rsidRPr="00E25856">
              <w:rPr>
                <w:rFonts w:cs="Calibri"/>
                <w:color w:val="000000"/>
                <w:sz w:val="20"/>
                <w:szCs w:val="20"/>
              </w:rPr>
              <w:lastRenderedPageBreak/>
              <w:t>2.</w:t>
            </w:r>
            <w:r w:rsidRPr="00E25856">
              <w:rPr>
                <w:rFonts w:cs="Calibri"/>
                <w:color w:val="000000"/>
                <w:sz w:val="20"/>
                <w:szCs w:val="20"/>
              </w:rPr>
              <w:tab/>
              <w:t>Program pozwala na dowolne odtwarzanie maszyn fizycznych na inną fizyczną lub do maszyny wirtualnej, oraz z maszyny wirtualnej do innej maszyny wirtualnej lub na fizyczną.</w:t>
            </w:r>
          </w:p>
          <w:p w14:paraId="341D9DBF" w14:textId="100BAFC5" w:rsidR="00AB5007" w:rsidRPr="00E25856" w:rsidRDefault="00AB5007" w:rsidP="00CD7AB9">
            <w:pPr>
              <w:tabs>
                <w:tab w:val="left" w:pos="181"/>
              </w:tabs>
              <w:spacing w:before="60" w:after="0" w:line="276" w:lineRule="auto"/>
              <w:jc w:val="both"/>
              <w:rPr>
                <w:rFonts w:cs="Calibri"/>
                <w:color w:val="000000"/>
                <w:sz w:val="20"/>
                <w:szCs w:val="20"/>
              </w:rPr>
            </w:pPr>
            <w:r w:rsidRPr="00E25856">
              <w:rPr>
                <w:rFonts w:cs="Calibri"/>
                <w:color w:val="000000"/>
                <w:sz w:val="20"/>
                <w:szCs w:val="20"/>
              </w:rPr>
              <w:t>3.</w:t>
            </w:r>
            <w:r w:rsidRPr="00E25856">
              <w:rPr>
                <w:rFonts w:cs="Calibri"/>
                <w:color w:val="000000"/>
                <w:sz w:val="20"/>
                <w:szCs w:val="20"/>
              </w:rPr>
              <w:tab/>
              <w:t>Bez względu na rozmiar backupu, program umożliwia automatyczne uruchomienie systemu z backupu jako maszyny wirtualnej w</w:t>
            </w:r>
            <w:r w:rsidR="008C30E9">
              <w:rPr>
                <w:rFonts w:cs="Calibri"/>
                <w:color w:val="000000"/>
                <w:sz w:val="20"/>
                <w:szCs w:val="20"/>
              </w:rPr>
              <w:t> </w:t>
            </w:r>
            <w:r w:rsidRPr="00E25856">
              <w:rPr>
                <w:rFonts w:cs="Calibri"/>
                <w:color w:val="000000"/>
                <w:sz w:val="20"/>
                <w:szCs w:val="20"/>
              </w:rPr>
              <w:t xml:space="preserve">środowiskach </w:t>
            </w:r>
            <w:proofErr w:type="spellStart"/>
            <w:r w:rsidRPr="00E25856">
              <w:rPr>
                <w:rFonts w:cs="Calibri"/>
                <w:color w:val="000000"/>
                <w:sz w:val="20"/>
                <w:szCs w:val="20"/>
              </w:rPr>
              <w:t>VirtualBox</w:t>
            </w:r>
            <w:proofErr w:type="spellEnd"/>
            <w:r w:rsidRPr="00E25856">
              <w:rPr>
                <w:rFonts w:cs="Calibri"/>
                <w:color w:val="000000"/>
                <w:sz w:val="20"/>
                <w:szCs w:val="20"/>
              </w:rPr>
              <w:t xml:space="preserve">, </w:t>
            </w:r>
            <w:proofErr w:type="spellStart"/>
            <w:r w:rsidRPr="00E25856">
              <w:rPr>
                <w:rFonts w:cs="Calibri"/>
                <w:color w:val="000000"/>
                <w:sz w:val="20"/>
                <w:szCs w:val="20"/>
              </w:rPr>
              <w:t>VMware</w:t>
            </w:r>
            <w:proofErr w:type="spellEnd"/>
            <w:r w:rsidRPr="00E25856">
              <w:rPr>
                <w:rFonts w:cs="Calibri"/>
                <w:color w:val="000000"/>
                <w:sz w:val="20"/>
                <w:szCs w:val="20"/>
              </w:rPr>
              <w:t xml:space="preserve"> </w:t>
            </w:r>
            <w:proofErr w:type="spellStart"/>
            <w:r w:rsidRPr="00E25856">
              <w:rPr>
                <w:rFonts w:cs="Calibri"/>
                <w:color w:val="000000"/>
                <w:sz w:val="20"/>
                <w:szCs w:val="20"/>
              </w:rPr>
              <w:t>vSphere</w:t>
            </w:r>
            <w:proofErr w:type="spellEnd"/>
            <w:r w:rsidRPr="00E25856">
              <w:rPr>
                <w:rFonts w:cs="Calibri"/>
                <w:color w:val="000000"/>
                <w:sz w:val="20"/>
                <w:szCs w:val="20"/>
              </w:rPr>
              <w:t xml:space="preserve"> lub Hyper-V bez konieczności wcześniejszej konwersji pliku backupu do postaci wirtualnej.</w:t>
            </w:r>
          </w:p>
          <w:p w14:paraId="6F39702A" w14:textId="77777777" w:rsidR="00AB5007" w:rsidRPr="00E25856" w:rsidRDefault="00AB5007" w:rsidP="00CD7AB9">
            <w:pPr>
              <w:tabs>
                <w:tab w:val="left" w:pos="181"/>
              </w:tabs>
              <w:spacing w:before="60" w:after="0" w:line="276" w:lineRule="auto"/>
              <w:jc w:val="both"/>
              <w:rPr>
                <w:rFonts w:cs="Calibri"/>
                <w:color w:val="000000"/>
                <w:sz w:val="20"/>
                <w:szCs w:val="20"/>
              </w:rPr>
            </w:pPr>
            <w:r w:rsidRPr="00E25856">
              <w:rPr>
                <w:rFonts w:cs="Calibri"/>
                <w:color w:val="000000"/>
                <w:sz w:val="20"/>
                <w:szCs w:val="20"/>
              </w:rPr>
              <w:t>4.</w:t>
            </w:r>
            <w:r w:rsidRPr="00E25856">
              <w:rPr>
                <w:rFonts w:cs="Calibri"/>
                <w:color w:val="000000"/>
                <w:sz w:val="20"/>
                <w:szCs w:val="20"/>
              </w:rPr>
              <w:tab/>
              <w:t>Program umożliwia zamontowanie pliku backupu jako dysku wirtualnego w trybie odczyt/zapis lub tylko do odczytu. Tak podłączony dysk logiczny umożliwia przeglądanie, wyszukiwanie i odzyskiwanie plików, folderów a także modyfikowanie zawartości.</w:t>
            </w:r>
          </w:p>
          <w:p w14:paraId="0990FBEA" w14:textId="77777777" w:rsidR="00AB5007" w:rsidRPr="00E25856" w:rsidRDefault="00AB5007" w:rsidP="00CD7AB9">
            <w:pPr>
              <w:tabs>
                <w:tab w:val="left" w:pos="181"/>
              </w:tabs>
              <w:spacing w:before="60" w:after="0" w:line="276" w:lineRule="auto"/>
              <w:jc w:val="both"/>
              <w:rPr>
                <w:rFonts w:cs="Calibri"/>
                <w:color w:val="000000"/>
                <w:sz w:val="20"/>
                <w:szCs w:val="20"/>
              </w:rPr>
            </w:pPr>
            <w:r w:rsidRPr="00E25856">
              <w:rPr>
                <w:rFonts w:cs="Calibri"/>
                <w:color w:val="000000"/>
                <w:sz w:val="20"/>
                <w:szCs w:val="20"/>
              </w:rPr>
              <w:t>5.</w:t>
            </w:r>
            <w:r w:rsidRPr="00E25856">
              <w:rPr>
                <w:rFonts w:cs="Calibri"/>
                <w:color w:val="000000"/>
                <w:sz w:val="20"/>
                <w:szCs w:val="20"/>
              </w:rPr>
              <w:tab/>
              <w:t xml:space="preserve">Podczas przywracania obrazu dysku/partycji z kopii zapasowej, program umożliwia: uaktywnienie wybranej partycji, przywrócenia sektora MBR, przywrócenie sygnatur dysku, przywrócenie ukrytych ścieżek na dysku, dezaktywację licencji systemu Windows. </w:t>
            </w:r>
          </w:p>
          <w:p w14:paraId="75FAF70E" w14:textId="1A1CEED7" w:rsidR="00AB5007" w:rsidRDefault="00AB5007" w:rsidP="00CD7AB9">
            <w:pPr>
              <w:suppressAutoHyphens w:val="0"/>
              <w:spacing w:before="60" w:after="0" w:line="276" w:lineRule="auto"/>
              <w:jc w:val="both"/>
              <w:rPr>
                <w:rFonts w:asciiTheme="minorHAnsi" w:hAnsiTheme="minorHAnsi" w:cstheme="minorHAnsi"/>
                <w:color w:val="000000"/>
                <w:lang w:eastAsia="pl-PL"/>
              </w:rPr>
            </w:pPr>
            <w:r w:rsidRPr="00E25856">
              <w:rPr>
                <w:rFonts w:cs="Calibri"/>
                <w:color w:val="000000"/>
                <w:sz w:val="20"/>
                <w:szCs w:val="20"/>
              </w:rPr>
              <w:t>6.</w:t>
            </w:r>
            <w:r w:rsidRPr="00E25856">
              <w:rPr>
                <w:rFonts w:cs="Calibri"/>
                <w:color w:val="000000"/>
                <w:sz w:val="20"/>
                <w:szCs w:val="20"/>
              </w:rPr>
              <w:tab/>
              <w:t>Program pozwala na zdefiniowanie procesu tworzenia kolejnych backupów przyrostowych, które w sposób automatyczny będą odtwarzane po określonym przez administratora czasie na innej maszynie fizycznej lub wirtualnej (VMDK, VHD, VHDX). Musi istnieć możliwość zdefiniowania opóźnienia z jakim kopie przyrostowe będą przenoszone na nowy wolumin w zakresie od 1 godziny do 30 dni.</w:t>
            </w:r>
          </w:p>
        </w:tc>
      </w:tr>
      <w:tr w:rsidR="00AB5007" w14:paraId="36BACEDC" w14:textId="77777777" w:rsidTr="009119A7">
        <w:trPr>
          <w:trHeight w:val="408"/>
        </w:trPr>
        <w:tc>
          <w:tcPr>
            <w:tcW w:w="763" w:type="dxa"/>
            <w:tcBorders>
              <w:top w:val="single" w:sz="4" w:space="0" w:color="auto"/>
              <w:left w:val="single" w:sz="4" w:space="0" w:color="auto"/>
              <w:bottom w:val="single" w:sz="4" w:space="0" w:color="auto"/>
              <w:right w:val="single" w:sz="4" w:space="0" w:color="auto"/>
            </w:tcBorders>
            <w:noWrap/>
          </w:tcPr>
          <w:p w14:paraId="5EB85FD1" w14:textId="4B8E5BCB" w:rsidR="00AB5007" w:rsidRPr="00AB5007" w:rsidRDefault="00AB5007" w:rsidP="009119A7">
            <w:pPr>
              <w:pStyle w:val="Akapitzlist"/>
              <w:numPr>
                <w:ilvl w:val="0"/>
                <w:numId w:val="21"/>
              </w:numPr>
              <w:spacing w:before="60" w:after="0" w:line="276" w:lineRule="auto"/>
              <w:rPr>
                <w:rFonts w:asciiTheme="minorHAnsi" w:hAnsiTheme="minorHAnsi" w:cstheme="minorHAnsi"/>
                <w:color w:val="000000"/>
                <w:lang w:eastAsia="pl-PL"/>
              </w:rPr>
            </w:pPr>
          </w:p>
        </w:tc>
        <w:tc>
          <w:tcPr>
            <w:tcW w:w="2697" w:type="dxa"/>
            <w:tcBorders>
              <w:top w:val="nil"/>
              <w:left w:val="single" w:sz="8" w:space="0" w:color="auto"/>
              <w:bottom w:val="single" w:sz="4" w:space="0" w:color="auto"/>
              <w:right w:val="single" w:sz="8" w:space="0" w:color="auto"/>
            </w:tcBorders>
            <w:noWrap/>
          </w:tcPr>
          <w:p w14:paraId="6240B2CF" w14:textId="630375BC" w:rsidR="00AB5007" w:rsidRDefault="00AB5007" w:rsidP="009119A7">
            <w:pPr>
              <w:suppressAutoHyphens w:val="0"/>
              <w:spacing w:before="60" w:after="0" w:line="276" w:lineRule="auto"/>
              <w:rPr>
                <w:rFonts w:asciiTheme="minorHAnsi" w:hAnsiTheme="minorHAnsi" w:cstheme="minorHAnsi"/>
                <w:b/>
                <w:bCs/>
                <w:color w:val="000000"/>
                <w:lang w:eastAsia="pl-PL"/>
              </w:rPr>
            </w:pPr>
            <w:r w:rsidRPr="00E25856">
              <w:rPr>
                <w:rFonts w:cs="Calibri"/>
                <w:b/>
                <w:bCs/>
                <w:sz w:val="20"/>
                <w:szCs w:val="20"/>
              </w:rPr>
              <w:t>Zdalne zarządzanie</w:t>
            </w:r>
          </w:p>
        </w:tc>
        <w:tc>
          <w:tcPr>
            <w:tcW w:w="6095" w:type="dxa"/>
            <w:tcBorders>
              <w:top w:val="nil"/>
              <w:left w:val="nil"/>
              <w:bottom w:val="single" w:sz="4" w:space="0" w:color="auto"/>
              <w:right w:val="single" w:sz="8" w:space="0" w:color="auto"/>
            </w:tcBorders>
          </w:tcPr>
          <w:p w14:paraId="16C8A004" w14:textId="77777777" w:rsidR="00AB5007" w:rsidRPr="00E25856" w:rsidRDefault="00AB5007" w:rsidP="00CD7AB9">
            <w:pPr>
              <w:tabs>
                <w:tab w:val="left" w:pos="181"/>
              </w:tabs>
              <w:spacing w:before="60" w:after="0" w:line="276" w:lineRule="auto"/>
              <w:jc w:val="both"/>
              <w:rPr>
                <w:rFonts w:cs="Calibri"/>
                <w:color w:val="000000"/>
                <w:sz w:val="20"/>
                <w:szCs w:val="20"/>
              </w:rPr>
            </w:pPr>
            <w:r w:rsidRPr="00E25856">
              <w:rPr>
                <w:rFonts w:cs="Calibri"/>
                <w:color w:val="000000"/>
                <w:sz w:val="20"/>
                <w:szCs w:val="20"/>
              </w:rPr>
              <w:t>1.</w:t>
            </w:r>
            <w:r w:rsidRPr="00E25856">
              <w:rPr>
                <w:rFonts w:cs="Calibri"/>
                <w:color w:val="000000"/>
                <w:sz w:val="20"/>
                <w:szCs w:val="20"/>
              </w:rPr>
              <w:tab/>
              <w:t xml:space="preserve">Program musi umożliwiać pełną konfigurację i pełne zarządzanie zadaniami wykonywania kopii zapasowej na innych komputerach w sieci lokalnej, w zakresie identycznym jak z lokalnej konsoli administracyjnej. </w:t>
            </w:r>
          </w:p>
          <w:p w14:paraId="29AF7074" w14:textId="77777777" w:rsidR="00AB5007" w:rsidRPr="00E25856" w:rsidRDefault="00AB5007" w:rsidP="00CD7AB9">
            <w:pPr>
              <w:tabs>
                <w:tab w:val="left" w:pos="181"/>
              </w:tabs>
              <w:spacing w:before="60" w:after="0" w:line="276" w:lineRule="auto"/>
              <w:jc w:val="both"/>
              <w:rPr>
                <w:rFonts w:cs="Calibri"/>
                <w:color w:val="000000"/>
                <w:sz w:val="20"/>
                <w:szCs w:val="20"/>
              </w:rPr>
            </w:pPr>
            <w:r w:rsidRPr="00E25856">
              <w:rPr>
                <w:rFonts w:cs="Calibri"/>
                <w:color w:val="000000"/>
                <w:sz w:val="20"/>
                <w:szCs w:val="20"/>
              </w:rPr>
              <w:t>2.</w:t>
            </w:r>
            <w:r w:rsidRPr="00E25856">
              <w:rPr>
                <w:rFonts w:cs="Calibri"/>
                <w:color w:val="000000"/>
                <w:sz w:val="20"/>
                <w:szCs w:val="20"/>
              </w:rPr>
              <w:tab/>
              <w:t>Musi być dostępne narzędzie dające możliwość tworzenia zadań backupu za pomocą polityk dla grup stacji z poziomu konsoli webowej.</w:t>
            </w:r>
          </w:p>
          <w:p w14:paraId="4A79D20E" w14:textId="77777777" w:rsidR="00AB5007" w:rsidRPr="00E25856" w:rsidRDefault="00AB5007" w:rsidP="00CD7AB9">
            <w:pPr>
              <w:tabs>
                <w:tab w:val="left" w:pos="181"/>
              </w:tabs>
              <w:spacing w:before="60" w:after="0" w:line="276" w:lineRule="auto"/>
              <w:jc w:val="both"/>
              <w:rPr>
                <w:rFonts w:cs="Calibri"/>
                <w:color w:val="000000"/>
                <w:sz w:val="20"/>
                <w:szCs w:val="20"/>
              </w:rPr>
            </w:pPr>
            <w:r w:rsidRPr="00E25856">
              <w:rPr>
                <w:rFonts w:cs="Calibri"/>
                <w:color w:val="000000"/>
                <w:sz w:val="20"/>
                <w:szCs w:val="20"/>
              </w:rPr>
              <w:t>3.</w:t>
            </w:r>
            <w:r w:rsidRPr="00E25856">
              <w:rPr>
                <w:rFonts w:cs="Calibri"/>
                <w:color w:val="000000"/>
                <w:sz w:val="20"/>
                <w:szCs w:val="20"/>
              </w:rPr>
              <w:tab/>
              <w:t>Konsola webowa musi umożliwiać instalację oraz aktualizację zdalną oprogramowania na punktach końcowych.</w:t>
            </w:r>
          </w:p>
          <w:p w14:paraId="3E7C3A9A" w14:textId="77777777" w:rsidR="00AB5007" w:rsidRPr="00E25856" w:rsidRDefault="00AB5007" w:rsidP="00CD7AB9">
            <w:pPr>
              <w:tabs>
                <w:tab w:val="left" w:pos="181"/>
              </w:tabs>
              <w:spacing w:before="60" w:after="0" w:line="276" w:lineRule="auto"/>
              <w:jc w:val="both"/>
              <w:rPr>
                <w:rFonts w:cs="Calibri"/>
                <w:color w:val="000000"/>
                <w:sz w:val="20"/>
                <w:szCs w:val="20"/>
              </w:rPr>
            </w:pPr>
            <w:r w:rsidRPr="00E25856">
              <w:rPr>
                <w:rFonts w:cs="Calibri"/>
                <w:color w:val="000000"/>
                <w:sz w:val="20"/>
                <w:szCs w:val="20"/>
              </w:rPr>
              <w:t>4.</w:t>
            </w:r>
            <w:r w:rsidRPr="00E25856">
              <w:rPr>
                <w:rFonts w:cs="Calibri"/>
                <w:color w:val="000000"/>
                <w:sz w:val="20"/>
                <w:szCs w:val="20"/>
              </w:rPr>
              <w:tab/>
              <w:t>Konsola webowa musi umożliwiać podgląd dzienników zdarzeń na stacjach końcowych.</w:t>
            </w:r>
          </w:p>
          <w:p w14:paraId="3EE105C7" w14:textId="77777777" w:rsidR="00AB5007" w:rsidRPr="00E25856" w:rsidRDefault="00AB5007" w:rsidP="00CD7AB9">
            <w:pPr>
              <w:tabs>
                <w:tab w:val="left" w:pos="181"/>
              </w:tabs>
              <w:spacing w:before="60" w:after="0" w:line="276" w:lineRule="auto"/>
              <w:jc w:val="both"/>
              <w:rPr>
                <w:rFonts w:cs="Calibri"/>
                <w:color w:val="000000"/>
                <w:sz w:val="20"/>
                <w:szCs w:val="20"/>
              </w:rPr>
            </w:pPr>
            <w:r w:rsidRPr="00E25856">
              <w:rPr>
                <w:rFonts w:cs="Calibri"/>
                <w:color w:val="000000"/>
                <w:sz w:val="20"/>
                <w:szCs w:val="20"/>
              </w:rPr>
              <w:t>5.</w:t>
            </w:r>
            <w:r w:rsidRPr="00E25856">
              <w:rPr>
                <w:rFonts w:cs="Calibri"/>
                <w:color w:val="000000"/>
                <w:sz w:val="20"/>
                <w:szCs w:val="20"/>
              </w:rPr>
              <w:tab/>
              <w:t>Program musi umożliwiać wysłanie powiadomień w postaci wiadomości e-mail gdy: zadanie backupu zakończyło się niepowodzeniem, po zakończeniu zadania tworzenia backupu, oraz podsumowanie aktywności dziennej, tygodniowej i miesięcznej.</w:t>
            </w:r>
          </w:p>
          <w:p w14:paraId="67189FE4" w14:textId="59A78958" w:rsidR="00AB5007" w:rsidRDefault="00AB5007" w:rsidP="00CD7AB9">
            <w:pPr>
              <w:suppressAutoHyphens w:val="0"/>
              <w:spacing w:before="60" w:after="0" w:line="276" w:lineRule="auto"/>
              <w:jc w:val="both"/>
              <w:rPr>
                <w:rFonts w:asciiTheme="minorHAnsi" w:hAnsiTheme="minorHAnsi" w:cstheme="minorHAnsi"/>
                <w:color w:val="000000"/>
                <w:lang w:eastAsia="pl-PL"/>
              </w:rPr>
            </w:pPr>
            <w:r w:rsidRPr="00E25856">
              <w:rPr>
                <w:rFonts w:cs="Calibri"/>
                <w:color w:val="000000"/>
                <w:sz w:val="20"/>
                <w:szCs w:val="20"/>
              </w:rPr>
              <w:t>6.</w:t>
            </w:r>
            <w:r w:rsidRPr="00E25856">
              <w:rPr>
                <w:rFonts w:cs="Calibri"/>
                <w:color w:val="000000"/>
                <w:sz w:val="20"/>
                <w:szCs w:val="20"/>
              </w:rPr>
              <w:tab/>
              <w:t>Musi istnieć możliwość pobrania ze strony producenta konsoli zarządzającej w postaci pliku ISO.</w:t>
            </w:r>
          </w:p>
        </w:tc>
      </w:tr>
    </w:tbl>
    <w:p w14:paraId="1275766D" w14:textId="1F82A8E1" w:rsidR="00EB4DBD" w:rsidRDefault="00EB4DBD" w:rsidP="00EB4DBD">
      <w:pPr>
        <w:pStyle w:val="Nagwek1"/>
        <w:numPr>
          <w:ilvl w:val="0"/>
          <w:numId w:val="23"/>
        </w:numPr>
      </w:pPr>
      <w:r>
        <w:rPr>
          <w:lang w:eastAsia="pl-PL"/>
        </w:rPr>
        <w:t>Oprogramowanie do zarządzania infrastrukturą IT</w:t>
      </w:r>
    </w:p>
    <w:tbl>
      <w:tblPr>
        <w:tblW w:w="9555" w:type="dxa"/>
        <w:tblInd w:w="-147" w:type="dxa"/>
        <w:tblCellMar>
          <w:left w:w="70" w:type="dxa"/>
          <w:right w:w="70" w:type="dxa"/>
        </w:tblCellMar>
        <w:tblLook w:val="04A0" w:firstRow="1" w:lastRow="0" w:firstColumn="1" w:lastColumn="0" w:noHBand="0" w:noVBand="1"/>
      </w:tblPr>
      <w:tblGrid>
        <w:gridCol w:w="763"/>
        <w:gridCol w:w="2697"/>
        <w:gridCol w:w="6095"/>
      </w:tblGrid>
      <w:tr w:rsidR="00EB4DBD" w14:paraId="122C767B" w14:textId="77777777" w:rsidTr="00EF348E">
        <w:trPr>
          <w:trHeight w:val="300"/>
          <w:tblHeader/>
        </w:trPr>
        <w:tc>
          <w:tcPr>
            <w:tcW w:w="763" w:type="dxa"/>
            <w:tcBorders>
              <w:top w:val="single" w:sz="4" w:space="0" w:color="auto"/>
              <w:left w:val="single" w:sz="4" w:space="0" w:color="auto"/>
              <w:bottom w:val="single" w:sz="4" w:space="0" w:color="auto"/>
              <w:right w:val="single" w:sz="4" w:space="0" w:color="auto"/>
            </w:tcBorders>
            <w:shd w:val="clear" w:color="auto" w:fill="00B0F0"/>
            <w:noWrap/>
            <w:hideMark/>
          </w:tcPr>
          <w:p w14:paraId="72957A2E" w14:textId="77777777" w:rsidR="00EB4DBD" w:rsidRDefault="00EB4DBD" w:rsidP="00EF348E">
            <w:pPr>
              <w:suppressAutoHyphens w:val="0"/>
              <w:spacing w:before="60" w:after="0" w:line="276" w:lineRule="auto"/>
              <w:rPr>
                <w:rFonts w:asciiTheme="minorHAnsi" w:hAnsiTheme="minorHAnsi" w:cstheme="minorHAnsi"/>
                <w:b/>
                <w:bCs/>
                <w:color w:val="000000"/>
                <w:lang w:eastAsia="pl-PL"/>
              </w:rPr>
            </w:pPr>
            <w:r>
              <w:rPr>
                <w:rFonts w:asciiTheme="minorHAnsi" w:hAnsiTheme="minorHAnsi" w:cstheme="minorHAnsi"/>
                <w:b/>
              </w:rPr>
              <w:t>Lp.</w:t>
            </w:r>
          </w:p>
        </w:tc>
        <w:tc>
          <w:tcPr>
            <w:tcW w:w="2697" w:type="dxa"/>
            <w:tcBorders>
              <w:top w:val="single" w:sz="4" w:space="0" w:color="auto"/>
              <w:left w:val="single" w:sz="4" w:space="0" w:color="auto"/>
              <w:bottom w:val="single" w:sz="4" w:space="0" w:color="auto"/>
              <w:right w:val="single" w:sz="4" w:space="0" w:color="auto"/>
            </w:tcBorders>
            <w:shd w:val="clear" w:color="auto" w:fill="00B0F0"/>
            <w:noWrap/>
            <w:hideMark/>
          </w:tcPr>
          <w:p w14:paraId="6B7D2A9F" w14:textId="77777777" w:rsidR="00EB4DBD" w:rsidRDefault="00EB4DBD" w:rsidP="00EF348E">
            <w:pPr>
              <w:suppressAutoHyphens w:val="0"/>
              <w:spacing w:before="60" w:after="0" w:line="276" w:lineRule="auto"/>
              <w:rPr>
                <w:rFonts w:asciiTheme="minorHAnsi" w:hAnsiTheme="minorHAnsi" w:cstheme="minorHAnsi"/>
                <w:b/>
                <w:bCs/>
                <w:color w:val="000000"/>
                <w:lang w:eastAsia="pl-PL"/>
              </w:rPr>
            </w:pPr>
            <w:r>
              <w:rPr>
                <w:rFonts w:asciiTheme="minorHAnsi" w:hAnsiTheme="minorHAnsi" w:cstheme="minorHAnsi"/>
                <w:b/>
              </w:rPr>
              <w:t>Nazwa komponentu</w:t>
            </w:r>
          </w:p>
        </w:tc>
        <w:tc>
          <w:tcPr>
            <w:tcW w:w="6095" w:type="dxa"/>
            <w:tcBorders>
              <w:top w:val="single" w:sz="4" w:space="0" w:color="auto"/>
              <w:left w:val="single" w:sz="4" w:space="0" w:color="auto"/>
              <w:bottom w:val="single" w:sz="4" w:space="0" w:color="auto"/>
              <w:right w:val="single" w:sz="4" w:space="0" w:color="auto"/>
            </w:tcBorders>
            <w:shd w:val="clear" w:color="auto" w:fill="00B0F0"/>
            <w:noWrap/>
            <w:hideMark/>
          </w:tcPr>
          <w:p w14:paraId="3BD915F7" w14:textId="77777777" w:rsidR="00EB4DBD" w:rsidRDefault="00EB4DBD" w:rsidP="00EF348E">
            <w:pPr>
              <w:suppressAutoHyphens w:val="0"/>
              <w:spacing w:before="60" w:after="0" w:line="276" w:lineRule="auto"/>
              <w:rPr>
                <w:rFonts w:asciiTheme="minorHAnsi" w:hAnsiTheme="minorHAnsi" w:cstheme="minorHAnsi"/>
                <w:b/>
                <w:bCs/>
                <w:color w:val="000000"/>
                <w:lang w:eastAsia="pl-PL"/>
              </w:rPr>
            </w:pPr>
            <w:r>
              <w:rPr>
                <w:rFonts w:asciiTheme="minorHAnsi" w:hAnsiTheme="minorHAnsi" w:cstheme="minorHAnsi"/>
                <w:b/>
              </w:rPr>
              <w:t>Wymagane minimalne parametry techniczne</w:t>
            </w:r>
          </w:p>
        </w:tc>
      </w:tr>
      <w:tr w:rsidR="00AB5007" w14:paraId="5BDC2FDE" w14:textId="77777777" w:rsidTr="009119A7">
        <w:trPr>
          <w:trHeight w:val="536"/>
        </w:trPr>
        <w:tc>
          <w:tcPr>
            <w:tcW w:w="9555" w:type="dxa"/>
            <w:gridSpan w:val="3"/>
            <w:tcBorders>
              <w:top w:val="single" w:sz="4" w:space="0" w:color="auto"/>
              <w:left w:val="single" w:sz="4" w:space="0" w:color="auto"/>
              <w:bottom w:val="single" w:sz="4" w:space="0" w:color="auto"/>
              <w:right w:val="single" w:sz="4" w:space="0" w:color="auto"/>
            </w:tcBorders>
            <w:noWrap/>
          </w:tcPr>
          <w:p w14:paraId="45795C71" w14:textId="37791F0A" w:rsidR="00AB5007" w:rsidRPr="003810AA" w:rsidRDefault="00AB5007" w:rsidP="00CD7AB9">
            <w:pPr>
              <w:suppressAutoHyphens w:val="0"/>
              <w:spacing w:before="60" w:after="0" w:line="276" w:lineRule="auto"/>
              <w:jc w:val="both"/>
              <w:rPr>
                <w:rFonts w:asciiTheme="minorHAnsi" w:hAnsiTheme="minorHAnsi" w:cstheme="minorHAnsi"/>
                <w:b/>
                <w:color w:val="000000"/>
                <w:lang w:eastAsia="pl-PL"/>
              </w:rPr>
            </w:pPr>
            <w:r>
              <w:rPr>
                <w:rFonts w:eastAsia="Times New Roman" w:cs="Arial"/>
                <w:b/>
                <w:sz w:val="20"/>
                <w:szCs w:val="20"/>
                <w:lang w:eastAsia="pl-PL"/>
              </w:rPr>
              <w:t>Oprogramowanie do zarządzania infrastrukturą IT</w:t>
            </w:r>
          </w:p>
        </w:tc>
      </w:tr>
      <w:tr w:rsidR="00AB5007" w14:paraId="6ACADB1D" w14:textId="77777777" w:rsidTr="009119A7">
        <w:trPr>
          <w:trHeight w:val="408"/>
        </w:trPr>
        <w:tc>
          <w:tcPr>
            <w:tcW w:w="763" w:type="dxa"/>
            <w:tcBorders>
              <w:top w:val="single" w:sz="4" w:space="0" w:color="auto"/>
              <w:left w:val="single" w:sz="4" w:space="0" w:color="auto"/>
              <w:bottom w:val="single" w:sz="4" w:space="0" w:color="auto"/>
              <w:right w:val="single" w:sz="4" w:space="0" w:color="auto"/>
            </w:tcBorders>
            <w:noWrap/>
          </w:tcPr>
          <w:p w14:paraId="2925492B" w14:textId="74318585" w:rsidR="00AB5007" w:rsidRDefault="00AB5007" w:rsidP="009119A7">
            <w:pPr>
              <w:suppressAutoHyphens w:val="0"/>
              <w:spacing w:before="60" w:after="0" w:line="276" w:lineRule="auto"/>
              <w:rPr>
                <w:rFonts w:asciiTheme="minorHAnsi" w:hAnsiTheme="minorHAnsi" w:cstheme="minorHAnsi"/>
                <w:color w:val="000000"/>
                <w:lang w:eastAsia="pl-PL"/>
              </w:rPr>
            </w:pPr>
            <w:r>
              <w:rPr>
                <w:rFonts w:asciiTheme="minorHAnsi" w:hAnsiTheme="minorHAnsi" w:cstheme="minorHAnsi"/>
                <w:color w:val="000000"/>
                <w:lang w:eastAsia="pl-PL"/>
              </w:rPr>
              <w:lastRenderedPageBreak/>
              <w:t>1.</w:t>
            </w:r>
          </w:p>
        </w:tc>
        <w:tc>
          <w:tcPr>
            <w:tcW w:w="2697" w:type="dxa"/>
            <w:tcBorders>
              <w:top w:val="single" w:sz="4" w:space="0" w:color="auto"/>
              <w:bottom w:val="single" w:sz="4" w:space="0" w:color="auto"/>
              <w:right w:val="single" w:sz="4" w:space="0" w:color="auto"/>
            </w:tcBorders>
            <w:shd w:val="clear" w:color="auto" w:fill="auto"/>
            <w:noWrap/>
          </w:tcPr>
          <w:p w14:paraId="1674B138" w14:textId="7C51B72A" w:rsidR="00AB5007" w:rsidRDefault="00AB5007" w:rsidP="009119A7">
            <w:pPr>
              <w:suppressAutoHyphens w:val="0"/>
              <w:spacing w:before="60" w:after="0" w:line="276" w:lineRule="auto"/>
              <w:rPr>
                <w:rFonts w:asciiTheme="minorHAnsi" w:hAnsiTheme="minorHAnsi" w:cstheme="minorHAnsi"/>
                <w:b/>
                <w:bCs/>
                <w:color w:val="000000"/>
                <w:lang w:eastAsia="pl-PL"/>
              </w:rPr>
            </w:pPr>
            <w:r w:rsidRPr="00E25856">
              <w:rPr>
                <w:rFonts w:cs="Calibri"/>
                <w:b/>
                <w:bCs/>
                <w:sz w:val="20"/>
                <w:szCs w:val="20"/>
              </w:rPr>
              <w:t>Specyfikacja techniczna Oprogramowania</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65ECBE71" w14:textId="4ACE39E0" w:rsidR="00AB5007" w:rsidRPr="00E25856" w:rsidRDefault="00AB5007" w:rsidP="00CD7AB9">
            <w:pPr>
              <w:spacing w:before="60" w:after="0" w:line="276" w:lineRule="auto"/>
              <w:jc w:val="both"/>
              <w:rPr>
                <w:rFonts w:cs="Calibri"/>
                <w:sz w:val="20"/>
                <w:szCs w:val="20"/>
              </w:rPr>
            </w:pPr>
            <w:r w:rsidRPr="00E25856">
              <w:rPr>
                <w:rFonts w:cs="Calibri"/>
                <w:sz w:val="20"/>
                <w:szCs w:val="20"/>
              </w:rPr>
              <w:t xml:space="preserve">Oprogramowanie musi posiadać budowę modułową, składać się </w:t>
            </w:r>
            <w:r w:rsidR="008D2E01" w:rsidRPr="00E25856">
              <w:rPr>
                <w:rFonts w:cs="Calibri"/>
                <w:sz w:val="20"/>
                <w:szCs w:val="20"/>
              </w:rPr>
              <w:t>z</w:t>
            </w:r>
            <w:r w:rsidR="008D2E01">
              <w:rPr>
                <w:rFonts w:cs="Calibri"/>
                <w:sz w:val="20"/>
                <w:szCs w:val="20"/>
              </w:rPr>
              <w:t> </w:t>
            </w:r>
            <w:r w:rsidRPr="00E25856">
              <w:rPr>
                <w:rFonts w:cs="Calibri"/>
                <w:sz w:val="20"/>
                <w:szCs w:val="20"/>
              </w:rPr>
              <w:t>serwera zarządzającego, zdalnych konsoli oraz Agentów.</w:t>
            </w:r>
          </w:p>
          <w:p w14:paraId="4652DC60" w14:textId="77777777" w:rsidR="00AB5007" w:rsidRPr="00E25856" w:rsidRDefault="00AB5007" w:rsidP="00CD7AB9">
            <w:pPr>
              <w:spacing w:before="60" w:after="0" w:line="276" w:lineRule="auto"/>
              <w:jc w:val="both"/>
              <w:rPr>
                <w:rFonts w:cs="Calibri"/>
                <w:sz w:val="20"/>
                <w:szCs w:val="20"/>
              </w:rPr>
            </w:pPr>
            <w:r w:rsidRPr="00E25856">
              <w:rPr>
                <w:rFonts w:cs="Calibri"/>
                <w:sz w:val="20"/>
                <w:szCs w:val="20"/>
              </w:rPr>
              <w:t>Moduły mają umożliwiać kompleksowy monitoring sieci, monitoring sprzętu komputerowego na stanowiskach użytkowników pod kątem zmian sprzętowych i programowych oraz pomocy w formie interaktywnego połączenia sieciowego z obsługiwanym użytkownikiem.</w:t>
            </w:r>
          </w:p>
          <w:p w14:paraId="73DD3B38" w14:textId="09686618" w:rsidR="00AB5007" w:rsidRPr="00E25856" w:rsidRDefault="00AB5007" w:rsidP="00CD7AB9">
            <w:pPr>
              <w:spacing w:before="60" w:after="0" w:line="276" w:lineRule="auto"/>
              <w:jc w:val="both"/>
              <w:rPr>
                <w:rFonts w:cs="Calibri"/>
                <w:sz w:val="20"/>
                <w:szCs w:val="20"/>
              </w:rPr>
            </w:pPr>
            <w:r w:rsidRPr="00E25856">
              <w:rPr>
                <w:rFonts w:cs="Calibri"/>
                <w:sz w:val="20"/>
                <w:szCs w:val="20"/>
              </w:rPr>
              <w:t>Dane, które dotyczą działań pracownika na komputerze, a więc: historia aktywności, polityka korzystania z Internetu oraz aplikacji, dostęp do zewnętrznych nośników danych itp., są odseparowane od danych stricte technicznych tj. informacji o stacji roboczej. Są one również grupowane w</w:t>
            </w:r>
            <w:r w:rsidR="008C30E9">
              <w:rPr>
                <w:rFonts w:cs="Calibri"/>
                <w:sz w:val="20"/>
                <w:szCs w:val="20"/>
              </w:rPr>
              <w:t> </w:t>
            </w:r>
            <w:r w:rsidRPr="00E25856">
              <w:rPr>
                <w:rFonts w:cs="Calibri"/>
                <w:sz w:val="20"/>
                <w:szCs w:val="20"/>
              </w:rPr>
              <w:t xml:space="preserve">osobnym, dedykowanym oknie. Pozwala to na, zgodne z RODO, usuwanie danych wybranego użytkownika bez konieczności usunięcia informacji o stacji roboczej. </w:t>
            </w:r>
          </w:p>
          <w:p w14:paraId="15BF6679" w14:textId="6B5DBCDF" w:rsidR="00AB5007" w:rsidRDefault="00AB5007" w:rsidP="00CD7AB9">
            <w:pPr>
              <w:suppressAutoHyphens w:val="0"/>
              <w:spacing w:before="60" w:after="0" w:line="276" w:lineRule="auto"/>
              <w:jc w:val="both"/>
              <w:rPr>
                <w:rFonts w:asciiTheme="minorHAnsi" w:hAnsiTheme="minorHAnsi" w:cstheme="minorHAnsi"/>
                <w:color w:val="000000"/>
                <w:lang w:eastAsia="pl-PL"/>
              </w:rPr>
            </w:pPr>
            <w:r w:rsidRPr="00E25856">
              <w:rPr>
                <w:rFonts w:cs="Calibri"/>
                <w:sz w:val="20"/>
                <w:szCs w:val="20"/>
              </w:rPr>
              <w:t>Dostęp do danych osobowych oraz danych z monitoringu, zgodnie z</w:t>
            </w:r>
            <w:r w:rsidR="008C30E9">
              <w:rPr>
                <w:rFonts w:cs="Calibri"/>
                <w:sz w:val="20"/>
                <w:szCs w:val="20"/>
              </w:rPr>
              <w:t> </w:t>
            </w:r>
            <w:r w:rsidRPr="00E25856">
              <w:rPr>
                <w:rFonts w:cs="Calibri"/>
                <w:sz w:val="20"/>
                <w:szCs w:val="20"/>
              </w:rPr>
              <w:t xml:space="preserve">RODO, objęty jest kontrolą na poziomie wybranych Administratorów – </w:t>
            </w:r>
            <w:r w:rsidR="008D2E01" w:rsidRPr="00E25856">
              <w:rPr>
                <w:rFonts w:cs="Calibri"/>
                <w:sz w:val="20"/>
                <w:szCs w:val="20"/>
              </w:rPr>
              <w:t>w</w:t>
            </w:r>
            <w:r w:rsidR="008D2E01">
              <w:rPr>
                <w:rFonts w:cs="Calibri"/>
                <w:sz w:val="20"/>
                <w:szCs w:val="20"/>
              </w:rPr>
              <w:t> </w:t>
            </w:r>
            <w:r w:rsidRPr="00E25856">
              <w:rPr>
                <w:rFonts w:cs="Calibri"/>
                <w:sz w:val="20"/>
                <w:szCs w:val="20"/>
              </w:rPr>
              <w:t>programie można nadawać kontom administracyjnym różne poziomy dostępu oraz uprawnień zarówno do funkcji Programu, grup urządzeń, jak i użytkowników. Główny Administrator ma możliwość zarządzania uprawnieniami konfiguracyjnymi programu dla innych kont z rolą administracyjną np. może wyłączyć możliwość zdalnej deinstalacji Agenta.</w:t>
            </w:r>
          </w:p>
        </w:tc>
      </w:tr>
      <w:tr w:rsidR="00AB5007" w14:paraId="269DF2FE" w14:textId="77777777" w:rsidTr="009119A7">
        <w:trPr>
          <w:trHeight w:val="408"/>
        </w:trPr>
        <w:tc>
          <w:tcPr>
            <w:tcW w:w="763" w:type="dxa"/>
            <w:tcBorders>
              <w:top w:val="single" w:sz="4" w:space="0" w:color="auto"/>
              <w:left w:val="single" w:sz="4" w:space="0" w:color="auto"/>
              <w:bottom w:val="single" w:sz="4" w:space="0" w:color="auto"/>
              <w:right w:val="single" w:sz="4" w:space="0" w:color="auto"/>
            </w:tcBorders>
            <w:noWrap/>
          </w:tcPr>
          <w:p w14:paraId="5DA13FD5" w14:textId="2ADC36FA" w:rsidR="00AB5007" w:rsidRDefault="00AB5007" w:rsidP="009119A7">
            <w:pPr>
              <w:suppressAutoHyphens w:val="0"/>
              <w:spacing w:before="60" w:after="0" w:line="276" w:lineRule="auto"/>
              <w:rPr>
                <w:rFonts w:asciiTheme="minorHAnsi" w:hAnsiTheme="minorHAnsi" w:cstheme="minorHAnsi"/>
                <w:color w:val="000000"/>
                <w:lang w:eastAsia="pl-PL"/>
              </w:rPr>
            </w:pPr>
            <w:r>
              <w:rPr>
                <w:rFonts w:asciiTheme="minorHAnsi" w:hAnsiTheme="minorHAnsi" w:cstheme="minorHAnsi"/>
                <w:color w:val="000000"/>
                <w:lang w:eastAsia="pl-PL"/>
              </w:rPr>
              <w:t>2.</w:t>
            </w:r>
          </w:p>
        </w:tc>
        <w:tc>
          <w:tcPr>
            <w:tcW w:w="2697" w:type="dxa"/>
            <w:tcBorders>
              <w:top w:val="single" w:sz="4" w:space="0" w:color="auto"/>
              <w:bottom w:val="single" w:sz="4" w:space="0" w:color="auto"/>
              <w:right w:val="single" w:sz="4" w:space="0" w:color="auto"/>
            </w:tcBorders>
            <w:shd w:val="clear" w:color="auto" w:fill="auto"/>
            <w:noWrap/>
          </w:tcPr>
          <w:p w14:paraId="0E1AB316" w14:textId="6F01CAA0" w:rsidR="00AB5007" w:rsidRDefault="00AB5007" w:rsidP="009119A7">
            <w:pPr>
              <w:suppressAutoHyphens w:val="0"/>
              <w:spacing w:before="60" w:after="0" w:line="276" w:lineRule="auto"/>
              <w:rPr>
                <w:rFonts w:asciiTheme="minorHAnsi" w:hAnsiTheme="minorHAnsi" w:cstheme="minorHAnsi"/>
                <w:b/>
                <w:bCs/>
                <w:color w:val="000000"/>
                <w:lang w:eastAsia="pl-PL"/>
              </w:rPr>
            </w:pPr>
            <w:r w:rsidRPr="00E25856">
              <w:rPr>
                <w:rFonts w:eastAsia="Segoe UI" w:cs="Calibri"/>
                <w:b/>
                <w:bCs/>
                <w:sz w:val="20"/>
                <w:szCs w:val="20"/>
              </w:rPr>
              <w:t>Licencje</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32C74121" w14:textId="77777777" w:rsidR="00AB5007" w:rsidRPr="00E25856" w:rsidRDefault="00AB5007" w:rsidP="00CD7AB9">
            <w:pPr>
              <w:spacing w:before="60" w:after="0" w:line="276" w:lineRule="auto"/>
              <w:jc w:val="both"/>
              <w:rPr>
                <w:rFonts w:eastAsia="Segoe UI" w:cs="Calibri"/>
                <w:sz w:val="20"/>
                <w:szCs w:val="20"/>
              </w:rPr>
            </w:pPr>
            <w:r w:rsidRPr="00E25856">
              <w:rPr>
                <w:rFonts w:eastAsia="Segoe UI" w:cs="Calibri"/>
                <w:sz w:val="20"/>
                <w:szCs w:val="20"/>
              </w:rPr>
              <w:t>Licencje dla nielimitowanej liczby urządzeń oraz możliwość zarządzanie do min. 35 stacjami roboczymi.</w:t>
            </w:r>
          </w:p>
          <w:p w14:paraId="31550B44" w14:textId="211A6323" w:rsidR="00AB5007" w:rsidRDefault="00AB5007" w:rsidP="00CD7AB9">
            <w:pPr>
              <w:suppressAutoHyphens w:val="0"/>
              <w:spacing w:before="60" w:after="0" w:line="276" w:lineRule="auto"/>
              <w:jc w:val="both"/>
              <w:rPr>
                <w:rFonts w:asciiTheme="minorHAnsi" w:hAnsiTheme="minorHAnsi" w:cstheme="minorHAnsi"/>
                <w:color w:val="000000"/>
                <w:lang w:eastAsia="pl-PL"/>
              </w:rPr>
            </w:pPr>
            <w:r w:rsidRPr="00E25856">
              <w:rPr>
                <w:rFonts w:cs="Calibri"/>
                <w:sz w:val="20"/>
                <w:szCs w:val="20"/>
              </w:rPr>
              <w:t xml:space="preserve">Aktualizacje i pomoc techniczna świadczona przez okres 1 roku. </w:t>
            </w:r>
          </w:p>
        </w:tc>
      </w:tr>
      <w:tr w:rsidR="00AB5007" w14:paraId="4F5B8563" w14:textId="77777777" w:rsidTr="009119A7">
        <w:trPr>
          <w:trHeight w:val="408"/>
        </w:trPr>
        <w:tc>
          <w:tcPr>
            <w:tcW w:w="763" w:type="dxa"/>
            <w:tcBorders>
              <w:top w:val="single" w:sz="4" w:space="0" w:color="auto"/>
              <w:left w:val="single" w:sz="4" w:space="0" w:color="auto"/>
              <w:bottom w:val="single" w:sz="4" w:space="0" w:color="auto"/>
              <w:right w:val="single" w:sz="4" w:space="0" w:color="auto"/>
            </w:tcBorders>
            <w:noWrap/>
          </w:tcPr>
          <w:p w14:paraId="70F3CC1C" w14:textId="5D35F1CE" w:rsidR="00AB5007" w:rsidRDefault="00AB5007" w:rsidP="009119A7">
            <w:pPr>
              <w:suppressAutoHyphens w:val="0"/>
              <w:spacing w:before="60" w:after="0" w:line="276" w:lineRule="auto"/>
              <w:rPr>
                <w:rFonts w:asciiTheme="minorHAnsi" w:hAnsiTheme="minorHAnsi" w:cstheme="minorHAnsi"/>
                <w:color w:val="000000"/>
                <w:lang w:eastAsia="pl-PL"/>
              </w:rPr>
            </w:pPr>
            <w:r>
              <w:rPr>
                <w:rFonts w:asciiTheme="minorHAnsi" w:hAnsiTheme="minorHAnsi" w:cstheme="minorHAnsi"/>
                <w:color w:val="000000"/>
                <w:lang w:eastAsia="pl-PL"/>
              </w:rPr>
              <w:t>3.</w:t>
            </w:r>
          </w:p>
        </w:tc>
        <w:tc>
          <w:tcPr>
            <w:tcW w:w="2697" w:type="dxa"/>
            <w:tcBorders>
              <w:top w:val="single" w:sz="4" w:space="0" w:color="auto"/>
              <w:bottom w:val="single" w:sz="4" w:space="0" w:color="auto"/>
              <w:right w:val="single" w:sz="4" w:space="0" w:color="auto"/>
            </w:tcBorders>
            <w:shd w:val="clear" w:color="auto" w:fill="auto"/>
            <w:noWrap/>
          </w:tcPr>
          <w:p w14:paraId="53EA4ADA" w14:textId="0C59E885" w:rsidR="00AB5007" w:rsidRDefault="00AB5007" w:rsidP="009119A7">
            <w:pPr>
              <w:suppressAutoHyphens w:val="0"/>
              <w:spacing w:before="60" w:after="0" w:line="276" w:lineRule="auto"/>
              <w:rPr>
                <w:rFonts w:asciiTheme="minorHAnsi" w:hAnsiTheme="minorHAnsi" w:cstheme="minorHAnsi"/>
                <w:b/>
                <w:bCs/>
                <w:color w:val="000000"/>
                <w:lang w:eastAsia="pl-PL"/>
              </w:rPr>
            </w:pPr>
            <w:r w:rsidRPr="00E25856">
              <w:rPr>
                <w:rFonts w:eastAsia="Segoe UI" w:cs="Calibri"/>
                <w:b/>
                <w:bCs/>
                <w:sz w:val="20"/>
                <w:szCs w:val="20"/>
              </w:rPr>
              <w:t>Monitorowanie infrastruktury</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7039EFA2" w14:textId="77777777" w:rsidR="00AB5007" w:rsidRPr="00E25856" w:rsidRDefault="00AB5007" w:rsidP="00CD7AB9">
            <w:pPr>
              <w:spacing w:before="60" w:after="0" w:line="276" w:lineRule="auto"/>
              <w:jc w:val="both"/>
              <w:rPr>
                <w:rFonts w:cs="Calibri"/>
                <w:sz w:val="20"/>
                <w:szCs w:val="20"/>
              </w:rPr>
            </w:pPr>
            <w:r w:rsidRPr="00E25856">
              <w:rPr>
                <w:rFonts w:cs="Calibri"/>
                <w:sz w:val="20"/>
                <w:szCs w:val="20"/>
              </w:rPr>
              <w:t xml:space="preserve">Musi obejmować serwery Windows, Linux, Unix, Mac; routery, przełączniki, urządzenia VoIP i firewalle w zakresie: </w:t>
            </w:r>
          </w:p>
          <w:p w14:paraId="79AB1854"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wykrywania urządzeń w sieci poprzez skanowanie ping (oraz </w:t>
            </w:r>
            <w:proofErr w:type="spellStart"/>
            <w:r w:rsidRPr="00E25856">
              <w:rPr>
                <w:rFonts w:cs="Calibri"/>
                <w:sz w:val="20"/>
                <w:szCs w:val="20"/>
              </w:rPr>
              <w:t>arp</w:t>
            </w:r>
            <w:proofErr w:type="spellEnd"/>
            <w:r w:rsidRPr="00E25856">
              <w:rPr>
                <w:rFonts w:cs="Calibri"/>
                <w:sz w:val="20"/>
                <w:szCs w:val="20"/>
              </w:rPr>
              <w:t xml:space="preserve">-ping). </w:t>
            </w:r>
          </w:p>
          <w:p w14:paraId="33D13FBC"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wizualizacji stanu urządzeń w postaci ikon urządzeń na graficznych mapach sieci. </w:t>
            </w:r>
          </w:p>
          <w:p w14:paraId="7D86D474" w14:textId="459E1DB9"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wizualizacji połączeń pomiędzy urządzeniami a przełącznikami </w:t>
            </w:r>
            <w:r w:rsidR="008D2E01" w:rsidRPr="00E25856">
              <w:rPr>
                <w:rFonts w:cs="Calibri"/>
                <w:sz w:val="20"/>
                <w:szCs w:val="20"/>
              </w:rPr>
              <w:t>i</w:t>
            </w:r>
            <w:r w:rsidR="008D2E01">
              <w:rPr>
                <w:rFonts w:cs="Calibri"/>
                <w:sz w:val="20"/>
                <w:szCs w:val="20"/>
              </w:rPr>
              <w:t> </w:t>
            </w:r>
            <w:r w:rsidRPr="00E25856">
              <w:rPr>
                <w:rFonts w:cs="Calibri"/>
                <w:sz w:val="20"/>
                <w:szCs w:val="20"/>
              </w:rPr>
              <w:t xml:space="preserve">informacji, do którego portu przełącznika podłączone jest dane urządzenie. </w:t>
            </w:r>
          </w:p>
          <w:p w14:paraId="38915915"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serwisów TCP/IP, HTTP, POP3, SMTP, FTP i innych wraz z możliwością definiowania własnych serwisów. Program monitoruje czas ich odpowiedzi i procent utraconych pakietów. </w:t>
            </w:r>
          </w:p>
          <w:p w14:paraId="3B1346AF"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serwerów pocztowych: </w:t>
            </w:r>
          </w:p>
          <w:p w14:paraId="6D8B690F" w14:textId="4216605D" w:rsidR="00AB5007" w:rsidRPr="00E25856" w:rsidRDefault="00AB5007" w:rsidP="00CD7AB9">
            <w:pPr>
              <w:spacing w:before="60" w:after="0" w:line="276" w:lineRule="auto"/>
              <w:ind w:left="708"/>
              <w:jc w:val="both"/>
              <w:rPr>
                <w:rFonts w:cs="Calibri"/>
                <w:sz w:val="20"/>
                <w:szCs w:val="20"/>
              </w:rPr>
            </w:pPr>
            <w:r w:rsidRPr="00E25856">
              <w:rPr>
                <w:rFonts w:cs="Calibri"/>
                <w:sz w:val="20"/>
                <w:szCs w:val="20"/>
              </w:rPr>
              <w:t>- program monitoruje zarówno serwis odbierający, jak i</w:t>
            </w:r>
            <w:r w:rsidR="008C30E9">
              <w:rPr>
                <w:rFonts w:cs="Calibri"/>
                <w:sz w:val="20"/>
                <w:szCs w:val="20"/>
              </w:rPr>
              <w:t> </w:t>
            </w:r>
            <w:r w:rsidRPr="00E25856">
              <w:rPr>
                <w:rFonts w:cs="Calibri"/>
                <w:sz w:val="20"/>
                <w:szCs w:val="20"/>
              </w:rPr>
              <w:t>wysyłający pocztę,</w:t>
            </w:r>
          </w:p>
          <w:p w14:paraId="184A5B37" w14:textId="77F03C3B" w:rsidR="00AB5007" w:rsidRPr="00E25856" w:rsidRDefault="00AB5007" w:rsidP="00CD7AB9">
            <w:pPr>
              <w:spacing w:before="60" w:after="0" w:line="276" w:lineRule="auto"/>
              <w:ind w:left="708"/>
              <w:jc w:val="both"/>
              <w:rPr>
                <w:rFonts w:cs="Calibri"/>
                <w:sz w:val="20"/>
                <w:szCs w:val="20"/>
              </w:rPr>
            </w:pPr>
            <w:r w:rsidRPr="00E25856">
              <w:rPr>
                <w:rFonts w:cs="Calibri"/>
                <w:sz w:val="20"/>
                <w:szCs w:val="20"/>
              </w:rPr>
              <w:t xml:space="preserve"> - program ma możliwość monitorowania stanu systemów i</w:t>
            </w:r>
            <w:r w:rsidR="008C30E9">
              <w:rPr>
                <w:rFonts w:cs="Calibri"/>
                <w:sz w:val="20"/>
                <w:szCs w:val="20"/>
              </w:rPr>
              <w:t> </w:t>
            </w:r>
            <w:r w:rsidRPr="00E25856">
              <w:rPr>
                <w:rFonts w:cs="Calibri"/>
                <w:sz w:val="20"/>
                <w:szCs w:val="20"/>
              </w:rPr>
              <w:t>wysyłania powiadomienia (e-mail, SMS i inne), w razie gdyby przestały one odpowiadać lub funkcjonowały wadliwie (np. gdy ważne parametry znajdą się poza zakresem),</w:t>
            </w:r>
          </w:p>
          <w:p w14:paraId="7799FCB5" w14:textId="77777777" w:rsidR="00AB5007" w:rsidRPr="00E25856" w:rsidRDefault="00AB5007" w:rsidP="00CD7AB9">
            <w:pPr>
              <w:spacing w:before="60" w:after="0" w:line="276" w:lineRule="auto"/>
              <w:ind w:left="708"/>
              <w:jc w:val="both"/>
              <w:rPr>
                <w:rFonts w:cs="Calibri"/>
                <w:sz w:val="20"/>
                <w:szCs w:val="20"/>
              </w:rPr>
            </w:pPr>
            <w:r w:rsidRPr="00E25856">
              <w:rPr>
                <w:rFonts w:cs="Calibri"/>
                <w:sz w:val="20"/>
                <w:szCs w:val="20"/>
              </w:rPr>
              <w:t xml:space="preserve">- program ma możliwość wykonywania operacji testowych, </w:t>
            </w:r>
          </w:p>
          <w:p w14:paraId="6980A0A4" w14:textId="77777777" w:rsidR="00AB5007" w:rsidRPr="00E25856" w:rsidRDefault="00AB5007" w:rsidP="00CD7AB9">
            <w:pPr>
              <w:spacing w:before="60" w:after="0" w:line="276" w:lineRule="auto"/>
              <w:ind w:left="708"/>
              <w:jc w:val="both"/>
              <w:rPr>
                <w:rFonts w:cs="Calibri"/>
                <w:sz w:val="20"/>
                <w:szCs w:val="20"/>
              </w:rPr>
            </w:pPr>
            <w:r w:rsidRPr="00E25856">
              <w:rPr>
                <w:rFonts w:cs="Calibri"/>
                <w:sz w:val="20"/>
                <w:szCs w:val="20"/>
              </w:rPr>
              <w:lastRenderedPageBreak/>
              <w:t xml:space="preserve">- program ma możliwość wysłania powiadomienia jeśli serwer pocztowy nie działa. </w:t>
            </w:r>
          </w:p>
          <w:p w14:paraId="069F9B35"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monitorowania serwerów WWW i adresów URL. </w:t>
            </w:r>
          </w:p>
          <w:p w14:paraId="3411FBBF"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obsługi szyfrowania SSL/TLS w powiadomieniach e-mail. </w:t>
            </w:r>
          </w:p>
          <w:p w14:paraId="30F3B0C5"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obsługi urządzeń SNMP wspierających SNMP v1/2/3 z szyfrowaniem oraz autoryzacją, (np. przełączniki, routery, drukarki sieciowe, urządzenia VoIP itp.) – monitorowanie wartości za pomocą nazw zmiennych oraz OID. </w:t>
            </w:r>
          </w:p>
          <w:p w14:paraId="0FD13C01"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obsługi komunikatów </w:t>
            </w:r>
            <w:proofErr w:type="spellStart"/>
            <w:r w:rsidRPr="00E25856">
              <w:rPr>
                <w:rFonts w:cs="Calibri"/>
                <w:sz w:val="20"/>
                <w:szCs w:val="20"/>
              </w:rPr>
              <w:t>syslog</w:t>
            </w:r>
            <w:proofErr w:type="spellEnd"/>
            <w:r w:rsidRPr="00E25856">
              <w:rPr>
                <w:rFonts w:cs="Calibri"/>
                <w:sz w:val="20"/>
                <w:szCs w:val="20"/>
              </w:rPr>
              <w:t xml:space="preserve"> i pułapek SNMP. </w:t>
            </w:r>
          </w:p>
          <w:p w14:paraId="68F79BF2"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monitoringu routerów i przełączników wg:</w:t>
            </w:r>
          </w:p>
          <w:p w14:paraId="7E268BD8" w14:textId="77777777" w:rsidR="00AB5007" w:rsidRPr="00E25856" w:rsidRDefault="00AB5007" w:rsidP="00CD7AB9">
            <w:pPr>
              <w:spacing w:before="60" w:after="0" w:line="276" w:lineRule="auto"/>
              <w:ind w:left="708"/>
              <w:jc w:val="both"/>
              <w:rPr>
                <w:rFonts w:cs="Calibri"/>
                <w:sz w:val="20"/>
                <w:szCs w:val="20"/>
              </w:rPr>
            </w:pPr>
            <w:r w:rsidRPr="00E25856">
              <w:rPr>
                <w:rFonts w:cs="Calibri"/>
                <w:sz w:val="20"/>
                <w:szCs w:val="20"/>
              </w:rPr>
              <w:t xml:space="preserve"> - zmian stanu interfejsów sieciowych,</w:t>
            </w:r>
          </w:p>
          <w:p w14:paraId="27CFE41E" w14:textId="77777777" w:rsidR="00AB5007" w:rsidRPr="00E25856" w:rsidRDefault="00AB5007" w:rsidP="00CD7AB9">
            <w:pPr>
              <w:spacing w:before="60" w:after="0" w:line="276" w:lineRule="auto"/>
              <w:ind w:left="708"/>
              <w:jc w:val="both"/>
              <w:rPr>
                <w:rFonts w:cs="Calibri"/>
                <w:sz w:val="20"/>
                <w:szCs w:val="20"/>
              </w:rPr>
            </w:pPr>
            <w:r w:rsidRPr="00E25856">
              <w:rPr>
                <w:rFonts w:cs="Calibri"/>
                <w:sz w:val="20"/>
                <w:szCs w:val="20"/>
              </w:rPr>
              <w:t xml:space="preserve"> - ruchu sieciowego, </w:t>
            </w:r>
          </w:p>
          <w:p w14:paraId="6D6F161B" w14:textId="77777777" w:rsidR="00AB5007" w:rsidRPr="00E25856" w:rsidRDefault="00AB5007" w:rsidP="00CD7AB9">
            <w:pPr>
              <w:spacing w:before="60" w:after="0" w:line="276" w:lineRule="auto"/>
              <w:ind w:left="708"/>
              <w:jc w:val="both"/>
              <w:rPr>
                <w:rFonts w:cs="Calibri"/>
                <w:sz w:val="20"/>
                <w:szCs w:val="20"/>
              </w:rPr>
            </w:pPr>
            <w:r w:rsidRPr="00E25856">
              <w:rPr>
                <w:rFonts w:cs="Calibri"/>
                <w:sz w:val="20"/>
                <w:szCs w:val="20"/>
              </w:rPr>
              <w:t xml:space="preserve">- podłączonych stacji roboczych – graficzna prezentacja panelu </w:t>
            </w:r>
            <w:proofErr w:type="spellStart"/>
            <w:r w:rsidRPr="00E25856">
              <w:rPr>
                <w:rFonts w:cs="Calibri"/>
                <w:sz w:val="20"/>
                <w:szCs w:val="20"/>
              </w:rPr>
              <w:t>switcha</w:t>
            </w:r>
            <w:proofErr w:type="spellEnd"/>
            <w:r w:rsidRPr="00E25856">
              <w:rPr>
                <w:rFonts w:cs="Calibri"/>
                <w:sz w:val="20"/>
                <w:szCs w:val="20"/>
              </w:rPr>
              <w:t>,</w:t>
            </w:r>
          </w:p>
          <w:p w14:paraId="59B00763" w14:textId="77777777" w:rsidR="00AB5007" w:rsidRPr="00E25856" w:rsidRDefault="00AB5007" w:rsidP="00CD7AB9">
            <w:pPr>
              <w:spacing w:before="60" w:after="0" w:line="276" w:lineRule="auto"/>
              <w:ind w:left="708"/>
              <w:jc w:val="both"/>
              <w:rPr>
                <w:rFonts w:cs="Calibri"/>
                <w:sz w:val="20"/>
                <w:szCs w:val="20"/>
              </w:rPr>
            </w:pPr>
            <w:r w:rsidRPr="00E25856">
              <w:rPr>
                <w:rFonts w:cs="Calibri"/>
                <w:sz w:val="20"/>
                <w:szCs w:val="20"/>
              </w:rPr>
              <w:t xml:space="preserve"> - ruchu generowanego przez podłączone do portów stacje robocze.</w:t>
            </w:r>
          </w:p>
          <w:p w14:paraId="51184B4A" w14:textId="5643A030" w:rsidR="00AB5007" w:rsidRPr="00E25856" w:rsidRDefault="00AB5007" w:rsidP="00CD7AB9">
            <w:pPr>
              <w:spacing w:before="60" w:after="0" w:line="276" w:lineRule="auto"/>
              <w:jc w:val="both"/>
              <w:rPr>
                <w:rFonts w:cs="Calibri"/>
                <w:sz w:val="20"/>
                <w:szCs w:val="20"/>
              </w:rPr>
            </w:pPr>
            <w:r w:rsidRPr="00E25856">
              <w:rPr>
                <w:rFonts w:cs="Calibri"/>
                <w:sz w:val="20"/>
                <w:szCs w:val="20"/>
              </w:rPr>
              <w:t xml:space="preserve"> </w:t>
            </w:r>
            <w:r w:rsidRPr="00E25856">
              <w:rPr>
                <w:rFonts w:ascii="Segoe UI Symbol" w:hAnsi="Segoe UI Symbol" w:cs="Segoe UI Symbol"/>
                <w:sz w:val="20"/>
                <w:szCs w:val="20"/>
              </w:rPr>
              <w:t>✓</w:t>
            </w:r>
            <w:r w:rsidRPr="00E25856">
              <w:rPr>
                <w:rFonts w:cs="Calibri"/>
                <w:sz w:val="20"/>
                <w:szCs w:val="20"/>
              </w:rPr>
              <w:t xml:space="preserve"> serwisów Windows: monitor serwisów Windows alarmuje gdy serwis przestanie działać oraz pozwala na jego uruchomienie</w:t>
            </w:r>
            <w:r w:rsidR="008C30E9">
              <w:rPr>
                <w:rFonts w:cs="Calibri"/>
                <w:sz w:val="20"/>
                <w:szCs w:val="20"/>
              </w:rPr>
              <w:t xml:space="preserve"> </w:t>
            </w:r>
            <w:r w:rsidRPr="00E25856">
              <w:rPr>
                <w:rFonts w:cs="Calibri"/>
                <w:sz w:val="20"/>
                <w:szCs w:val="20"/>
              </w:rPr>
              <w:t xml:space="preserve">/zatrzymanie/zrestartowanie. </w:t>
            </w:r>
          </w:p>
          <w:p w14:paraId="5E4670A0" w14:textId="2C0D260F" w:rsidR="00AB5007" w:rsidRDefault="00AB5007" w:rsidP="00CD7AB9">
            <w:pPr>
              <w:suppressAutoHyphens w:val="0"/>
              <w:spacing w:before="60" w:after="0" w:line="276" w:lineRule="auto"/>
              <w:jc w:val="both"/>
              <w:rPr>
                <w:rFonts w:asciiTheme="minorHAnsi" w:hAnsiTheme="minorHAnsi" w:cstheme="minorHAnsi"/>
                <w:color w:val="000000"/>
                <w:lang w:eastAsia="pl-PL"/>
              </w:rPr>
            </w:pPr>
            <w:r w:rsidRPr="00E25856">
              <w:rPr>
                <w:rFonts w:ascii="Segoe UI Symbol" w:hAnsi="Segoe UI Symbol" w:cs="Segoe UI Symbol"/>
                <w:sz w:val="20"/>
                <w:szCs w:val="20"/>
              </w:rPr>
              <w:t>✓</w:t>
            </w:r>
            <w:r w:rsidRPr="00E25856">
              <w:rPr>
                <w:rFonts w:cs="Calibri"/>
                <w:sz w:val="20"/>
                <w:szCs w:val="20"/>
              </w:rPr>
              <w:t xml:space="preserve"> wydajności systemów Windows: - obciążenie CPU, pamięci, zajętość dysków, transfer sieciowy.</w:t>
            </w:r>
          </w:p>
        </w:tc>
      </w:tr>
      <w:tr w:rsidR="00AB5007" w14:paraId="5C73685C" w14:textId="77777777" w:rsidTr="009119A7">
        <w:trPr>
          <w:trHeight w:val="408"/>
        </w:trPr>
        <w:tc>
          <w:tcPr>
            <w:tcW w:w="763" w:type="dxa"/>
            <w:tcBorders>
              <w:top w:val="single" w:sz="4" w:space="0" w:color="auto"/>
              <w:left w:val="single" w:sz="4" w:space="0" w:color="auto"/>
              <w:bottom w:val="single" w:sz="4" w:space="0" w:color="auto"/>
              <w:right w:val="single" w:sz="4" w:space="0" w:color="auto"/>
            </w:tcBorders>
            <w:noWrap/>
          </w:tcPr>
          <w:p w14:paraId="051909F3" w14:textId="798A55A2" w:rsidR="00AB5007" w:rsidRDefault="00AB5007" w:rsidP="009119A7">
            <w:pPr>
              <w:suppressAutoHyphens w:val="0"/>
              <w:spacing w:before="60" w:after="0" w:line="276" w:lineRule="auto"/>
              <w:rPr>
                <w:rFonts w:asciiTheme="minorHAnsi" w:hAnsiTheme="minorHAnsi" w:cstheme="minorHAnsi"/>
                <w:color w:val="000000"/>
                <w:lang w:eastAsia="pl-PL"/>
              </w:rPr>
            </w:pPr>
            <w:r>
              <w:rPr>
                <w:rFonts w:asciiTheme="minorHAnsi" w:hAnsiTheme="minorHAnsi" w:cstheme="minorHAnsi"/>
                <w:color w:val="000000"/>
                <w:lang w:eastAsia="pl-PL"/>
              </w:rPr>
              <w:lastRenderedPageBreak/>
              <w:t>4.</w:t>
            </w:r>
          </w:p>
        </w:tc>
        <w:tc>
          <w:tcPr>
            <w:tcW w:w="2697" w:type="dxa"/>
            <w:tcBorders>
              <w:top w:val="single" w:sz="4" w:space="0" w:color="auto"/>
              <w:bottom w:val="single" w:sz="4" w:space="0" w:color="auto"/>
              <w:right w:val="single" w:sz="4" w:space="0" w:color="auto"/>
            </w:tcBorders>
            <w:shd w:val="clear" w:color="auto" w:fill="auto"/>
            <w:noWrap/>
          </w:tcPr>
          <w:p w14:paraId="2C9F60BB" w14:textId="0F79CE91" w:rsidR="00AB5007" w:rsidRDefault="00AB5007" w:rsidP="009119A7">
            <w:pPr>
              <w:suppressAutoHyphens w:val="0"/>
              <w:spacing w:before="60" w:after="0" w:line="276" w:lineRule="auto"/>
              <w:rPr>
                <w:rFonts w:asciiTheme="minorHAnsi" w:hAnsiTheme="minorHAnsi" w:cstheme="minorHAnsi"/>
                <w:b/>
                <w:bCs/>
                <w:color w:val="000000"/>
                <w:lang w:eastAsia="pl-PL"/>
              </w:rPr>
            </w:pPr>
            <w:r w:rsidRPr="00E25856">
              <w:rPr>
                <w:rFonts w:cs="Calibri"/>
                <w:b/>
                <w:bCs/>
                <w:sz w:val="20"/>
                <w:szCs w:val="20"/>
              </w:rPr>
              <w:t>Inwentaryzacja</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4EF63E3B" w14:textId="7292A803" w:rsidR="00AB5007" w:rsidRPr="00E25856" w:rsidRDefault="00AB5007" w:rsidP="00CD7AB9">
            <w:pPr>
              <w:spacing w:before="60" w:after="0" w:line="276" w:lineRule="auto"/>
              <w:jc w:val="both"/>
              <w:rPr>
                <w:rFonts w:cs="Calibri"/>
                <w:sz w:val="20"/>
                <w:szCs w:val="20"/>
              </w:rPr>
            </w:pPr>
            <w:r w:rsidRPr="00E25856">
              <w:rPr>
                <w:rFonts w:cs="Calibri"/>
                <w:sz w:val="20"/>
                <w:szCs w:val="20"/>
              </w:rPr>
              <w:t xml:space="preserve">Program musi automatycznie gromadzić informacje o sprzęcie </w:t>
            </w:r>
            <w:r w:rsidR="008D2E01" w:rsidRPr="00E25856">
              <w:rPr>
                <w:rFonts w:cs="Calibri"/>
                <w:sz w:val="20"/>
                <w:szCs w:val="20"/>
              </w:rPr>
              <w:t>i</w:t>
            </w:r>
            <w:r w:rsidR="008D2E01">
              <w:rPr>
                <w:rFonts w:cs="Calibri"/>
                <w:sz w:val="20"/>
                <w:szCs w:val="20"/>
              </w:rPr>
              <w:t> </w:t>
            </w:r>
            <w:r w:rsidRPr="00E25856">
              <w:rPr>
                <w:rFonts w:cs="Calibri"/>
                <w:sz w:val="20"/>
                <w:szCs w:val="20"/>
              </w:rPr>
              <w:t xml:space="preserve">oprogramowaniu na stacjach roboczych oraz: </w:t>
            </w:r>
          </w:p>
          <w:p w14:paraId="57BE480E" w14:textId="77777777" w:rsidR="00AB5007" w:rsidRPr="00E25856" w:rsidRDefault="00AB5007" w:rsidP="00CD7AB9">
            <w:pPr>
              <w:spacing w:before="60" w:after="0" w:line="276" w:lineRule="auto"/>
              <w:jc w:val="both"/>
              <w:rPr>
                <w:rFonts w:cs="Calibri"/>
                <w:sz w:val="20"/>
                <w:szCs w:val="20"/>
              </w:rPr>
            </w:pPr>
            <w:r w:rsidRPr="00E25856">
              <w:rPr>
                <w:rFonts w:cs="Calibri"/>
                <w:sz w:val="20"/>
                <w:szCs w:val="20"/>
              </w:rPr>
              <w:t xml:space="preserve">1. Prezentuje szczegóły dotyczące sprzętu: modelu, procesora, pamięci, płyty głównej, napędów, kart itp. </w:t>
            </w:r>
          </w:p>
          <w:p w14:paraId="39DF2D22" w14:textId="77777777" w:rsidR="00AB5007" w:rsidRPr="00E25856" w:rsidRDefault="00AB5007" w:rsidP="00CD7AB9">
            <w:pPr>
              <w:spacing w:before="60" w:after="0" w:line="276" w:lineRule="auto"/>
              <w:jc w:val="both"/>
              <w:rPr>
                <w:rFonts w:cs="Calibri"/>
                <w:sz w:val="20"/>
                <w:szCs w:val="20"/>
              </w:rPr>
            </w:pPr>
            <w:r w:rsidRPr="00E25856">
              <w:rPr>
                <w:rFonts w:cs="Calibri"/>
                <w:sz w:val="20"/>
                <w:szCs w:val="20"/>
              </w:rPr>
              <w:t xml:space="preserve">2. Obejmuje m.in.: zestawienie posiadanych konfiguracji sprzętowych, wolne miejsce na dyskach, średnie wykorzystanie pamięci, informacje pozwalające na wytypowanie systemów, dla których konieczny jest </w:t>
            </w:r>
            <w:proofErr w:type="spellStart"/>
            <w:r w:rsidRPr="00E25856">
              <w:rPr>
                <w:rFonts w:cs="Calibri"/>
                <w:sz w:val="20"/>
                <w:szCs w:val="20"/>
              </w:rPr>
              <w:t>upgrade</w:t>
            </w:r>
            <w:proofErr w:type="spellEnd"/>
            <w:r w:rsidRPr="00E25856">
              <w:rPr>
                <w:rFonts w:cs="Calibri"/>
                <w:sz w:val="20"/>
                <w:szCs w:val="20"/>
              </w:rPr>
              <w:t xml:space="preserve">. </w:t>
            </w:r>
          </w:p>
          <w:p w14:paraId="41D34858" w14:textId="77777777" w:rsidR="00AB5007" w:rsidRPr="00E25856" w:rsidRDefault="00AB5007" w:rsidP="00CD7AB9">
            <w:pPr>
              <w:spacing w:before="60" w:after="0" w:line="276" w:lineRule="auto"/>
              <w:jc w:val="both"/>
              <w:rPr>
                <w:rFonts w:cs="Calibri"/>
                <w:sz w:val="20"/>
                <w:szCs w:val="20"/>
              </w:rPr>
            </w:pPr>
            <w:r w:rsidRPr="00E25856">
              <w:rPr>
                <w:rFonts w:cs="Calibri"/>
                <w:sz w:val="20"/>
                <w:szCs w:val="20"/>
              </w:rPr>
              <w:t xml:space="preserve">3. Informuje o zainstalowanych aplikacjach oraz aktualizacjach Windows co bezpośrednio umożliwia audytowanie i weryfikację użytkowania licencji w organizacji. </w:t>
            </w:r>
          </w:p>
          <w:p w14:paraId="618B2D63" w14:textId="77777777" w:rsidR="00AB5007" w:rsidRPr="00E25856" w:rsidRDefault="00AB5007" w:rsidP="00CD7AB9">
            <w:pPr>
              <w:spacing w:before="60" w:after="0" w:line="276" w:lineRule="auto"/>
              <w:jc w:val="both"/>
              <w:rPr>
                <w:rFonts w:cs="Calibri"/>
                <w:sz w:val="20"/>
                <w:szCs w:val="20"/>
              </w:rPr>
            </w:pPr>
            <w:r w:rsidRPr="00E25856">
              <w:rPr>
                <w:rFonts w:cs="Calibri"/>
                <w:sz w:val="20"/>
                <w:szCs w:val="20"/>
              </w:rPr>
              <w:t xml:space="preserve">4. Zbiera informacje w zakresie wszystkich zmian przeprowadzonych na wybranej stacji roboczej: instalacji/deinstalacji aplikacji, zmian adresu IP itd. </w:t>
            </w:r>
          </w:p>
          <w:p w14:paraId="33590B81" w14:textId="35255406" w:rsidR="00AB5007" w:rsidRPr="00E25856" w:rsidRDefault="00AB5007" w:rsidP="00CD7AB9">
            <w:pPr>
              <w:spacing w:before="60" w:after="0" w:line="276" w:lineRule="auto"/>
              <w:jc w:val="both"/>
              <w:rPr>
                <w:rFonts w:cs="Calibri"/>
                <w:sz w:val="20"/>
                <w:szCs w:val="20"/>
              </w:rPr>
            </w:pPr>
            <w:r w:rsidRPr="00E25856">
              <w:rPr>
                <w:rFonts w:cs="Calibri"/>
                <w:sz w:val="20"/>
                <w:szCs w:val="20"/>
              </w:rPr>
              <w:t xml:space="preserve">5. Posiada możliwość wysyłania powiadomienia np. e-mailem </w:t>
            </w:r>
            <w:r w:rsidR="008D2E01" w:rsidRPr="00E25856">
              <w:rPr>
                <w:rFonts w:cs="Calibri"/>
                <w:sz w:val="20"/>
                <w:szCs w:val="20"/>
              </w:rPr>
              <w:t>w</w:t>
            </w:r>
            <w:r w:rsidR="008D2E01">
              <w:rPr>
                <w:rFonts w:cs="Calibri"/>
                <w:sz w:val="20"/>
                <w:szCs w:val="20"/>
              </w:rPr>
              <w:t> </w:t>
            </w:r>
            <w:r w:rsidRPr="00E25856">
              <w:rPr>
                <w:rFonts w:cs="Calibri"/>
                <w:sz w:val="20"/>
                <w:szCs w:val="20"/>
              </w:rPr>
              <w:t xml:space="preserve">przypadku zainstalowania programu lub jakiejkolwiek zmiany konfiguracji sprzętowej komputera. </w:t>
            </w:r>
          </w:p>
          <w:p w14:paraId="7A1B13D9" w14:textId="77777777" w:rsidR="00AB5007" w:rsidRPr="00E25856" w:rsidRDefault="00AB5007" w:rsidP="00CD7AB9">
            <w:pPr>
              <w:spacing w:before="60" w:after="0" w:line="276" w:lineRule="auto"/>
              <w:jc w:val="both"/>
              <w:rPr>
                <w:rFonts w:cs="Calibri"/>
                <w:sz w:val="20"/>
                <w:szCs w:val="20"/>
              </w:rPr>
            </w:pPr>
            <w:r w:rsidRPr="00E25856">
              <w:rPr>
                <w:rFonts w:cs="Calibri"/>
                <w:sz w:val="20"/>
                <w:szCs w:val="20"/>
              </w:rPr>
              <w:t xml:space="preserve">6. Umożliwia odczytanie numeru seryjnego (klucze licencyjne). </w:t>
            </w:r>
          </w:p>
          <w:p w14:paraId="7BD570AD" w14:textId="77777777" w:rsidR="00AB5007" w:rsidRPr="00E25856" w:rsidRDefault="00AB5007" w:rsidP="00CD7AB9">
            <w:pPr>
              <w:spacing w:before="60" w:after="0" w:line="276" w:lineRule="auto"/>
              <w:jc w:val="both"/>
              <w:rPr>
                <w:rFonts w:cs="Calibri"/>
                <w:sz w:val="20"/>
                <w:szCs w:val="20"/>
              </w:rPr>
            </w:pPr>
            <w:r w:rsidRPr="00E25856">
              <w:rPr>
                <w:rFonts w:cs="Calibri"/>
                <w:sz w:val="20"/>
                <w:szCs w:val="20"/>
              </w:rPr>
              <w:t xml:space="preserve">7. Umożliwia automatyczne zarządzanie instalacjami i deinstalacjami oprogramowania poprzez określenie paczek aplikacji wymaganych oraz nieautoryzowanych. </w:t>
            </w:r>
          </w:p>
          <w:p w14:paraId="46509EFF" w14:textId="77777777" w:rsidR="00AB5007" w:rsidRPr="00E25856" w:rsidRDefault="00AB5007" w:rsidP="00CD7AB9">
            <w:pPr>
              <w:spacing w:before="60" w:after="0" w:line="276" w:lineRule="auto"/>
              <w:jc w:val="both"/>
              <w:rPr>
                <w:rFonts w:cs="Calibri"/>
                <w:sz w:val="20"/>
                <w:szCs w:val="20"/>
              </w:rPr>
            </w:pPr>
            <w:r w:rsidRPr="00E25856">
              <w:rPr>
                <w:rFonts w:cs="Calibri"/>
                <w:sz w:val="20"/>
                <w:szCs w:val="20"/>
              </w:rPr>
              <w:lastRenderedPageBreak/>
              <w:t xml:space="preserve">8. Umożliwia przegląd informacji o konfiguracji systemu, np. komend startowych, zmiennych środowiskowych, kontach lokalnych użytkowników, harmonogramie zadań itp. </w:t>
            </w:r>
          </w:p>
          <w:p w14:paraId="1DF08A1C" w14:textId="77777777" w:rsidR="00AB5007" w:rsidRPr="00E25856" w:rsidRDefault="00AB5007" w:rsidP="00CD7AB9">
            <w:pPr>
              <w:spacing w:before="60" w:after="0" w:line="276" w:lineRule="auto"/>
              <w:jc w:val="both"/>
              <w:rPr>
                <w:rFonts w:cs="Calibri"/>
                <w:sz w:val="20"/>
                <w:szCs w:val="20"/>
              </w:rPr>
            </w:pPr>
            <w:r w:rsidRPr="00E25856">
              <w:rPr>
                <w:rFonts w:cs="Calibri"/>
                <w:sz w:val="20"/>
                <w:szCs w:val="20"/>
              </w:rPr>
              <w:t xml:space="preserve">9. Umożliwia utworzenie listy plików użytkowników z określonym rozszerzeniem (np. filmy .AVI) znalezionych na stacjach roboczych oraz ich zdalne usuwanie. </w:t>
            </w:r>
          </w:p>
          <w:p w14:paraId="2FEF161C" w14:textId="77777777" w:rsidR="00AB5007" w:rsidRPr="00E25856" w:rsidRDefault="00AB5007" w:rsidP="00CD7AB9">
            <w:pPr>
              <w:spacing w:before="60" w:after="0" w:line="276" w:lineRule="auto"/>
              <w:jc w:val="both"/>
              <w:rPr>
                <w:rFonts w:cs="Calibri"/>
                <w:sz w:val="20"/>
                <w:szCs w:val="20"/>
              </w:rPr>
            </w:pPr>
            <w:r w:rsidRPr="00E25856">
              <w:rPr>
                <w:rFonts w:cs="Calibri"/>
                <w:sz w:val="20"/>
                <w:szCs w:val="20"/>
              </w:rPr>
              <w:t>10. Umożliwia wymianę plików do i ze stacją roboczą poprzez funkcję Menedżera plików. Działania administratorów wykonywane w tej funkcji są logowane.</w:t>
            </w:r>
          </w:p>
          <w:p w14:paraId="02300405" w14:textId="77777777" w:rsidR="00AB5007" w:rsidRPr="00E25856" w:rsidRDefault="00AB5007" w:rsidP="00CD7AB9">
            <w:pPr>
              <w:spacing w:before="60" w:after="0" w:line="276" w:lineRule="auto"/>
              <w:jc w:val="both"/>
              <w:rPr>
                <w:rFonts w:cs="Calibri"/>
                <w:sz w:val="20"/>
                <w:szCs w:val="20"/>
              </w:rPr>
            </w:pPr>
            <w:r w:rsidRPr="00E25856">
              <w:rPr>
                <w:rFonts w:cs="Calibri"/>
                <w:sz w:val="20"/>
                <w:szCs w:val="20"/>
              </w:rPr>
              <w:t xml:space="preserve">Moduł inwentaryzacji sprzętu umożliwia prowadzenie bazy ewidencji majątku IT w zakresie: </w:t>
            </w:r>
          </w:p>
          <w:p w14:paraId="0716F11D" w14:textId="34571FD4"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przechowywania wszystkich informacji dotyczących infrastruktury IT </w:t>
            </w:r>
            <w:r w:rsidR="008D2E01" w:rsidRPr="00E25856">
              <w:rPr>
                <w:rFonts w:cs="Calibri"/>
                <w:sz w:val="20"/>
                <w:szCs w:val="20"/>
              </w:rPr>
              <w:t>w</w:t>
            </w:r>
            <w:r w:rsidR="008D2E01">
              <w:rPr>
                <w:rFonts w:cs="Calibri"/>
                <w:sz w:val="20"/>
                <w:szCs w:val="20"/>
              </w:rPr>
              <w:t> </w:t>
            </w:r>
            <w:r w:rsidRPr="00E25856">
              <w:rPr>
                <w:rFonts w:cs="Calibri"/>
                <w:sz w:val="20"/>
                <w:szCs w:val="20"/>
              </w:rPr>
              <w:t xml:space="preserve">jednym miejscu oraz automatycznego aktualizowania zgromadzonych informacji, </w:t>
            </w:r>
          </w:p>
          <w:p w14:paraId="162C88FB" w14:textId="75B837C0"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definiowania własnych typów (elementów wyposażenia), ich atrybutów oraz wartości - dla danego urządzenia lub oprogramowania istnieje możliwość dodawania dodatkowych informacji, np. numer inwentarzowy, osoba odpowiedzialna, numer i skan faktury zakupu, wartość sprzętu lub oprogramowania, nazwa sprzedawcy, termin upływu i skan gwarancji, termin kolejnego przeglądu (można podać datę, po której administrator otrzyma powiadomienie o zbliżającym się terminie przeglądu lub upływie gwarancji), nazwa firmy serwisującej, inny dowolny załącznik (np. plik .DOCX, .XLSX, .PDF), skan dowolnego dokumentu, czy też własny komentarz; dodatkowo istnieje możliwość importu danych z</w:t>
            </w:r>
            <w:r w:rsidR="008C30E9">
              <w:rPr>
                <w:rFonts w:cs="Calibri"/>
                <w:sz w:val="20"/>
                <w:szCs w:val="20"/>
              </w:rPr>
              <w:t> </w:t>
            </w:r>
            <w:r w:rsidRPr="00E25856">
              <w:rPr>
                <w:rFonts w:cs="Calibri"/>
                <w:sz w:val="20"/>
                <w:szCs w:val="20"/>
              </w:rPr>
              <w:t xml:space="preserve">zewnętrznego źródła (.CSV), </w:t>
            </w:r>
          </w:p>
          <w:p w14:paraId="458FCC6E"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generowania zestawienia wszystkich środków trwałych, w tym urządzeń i zainstalowanego na nich oprogramowania,</w:t>
            </w:r>
          </w:p>
          <w:p w14:paraId="38A27EF3"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archiwizacji i porównywania audytów środków trwałych, </w:t>
            </w:r>
          </w:p>
          <w:p w14:paraId="4CED107C"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tworzenia kodów kreskowych w Środkach Trwałych, </w:t>
            </w:r>
          </w:p>
          <w:p w14:paraId="3D9E4794"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drukowania kodów kreskowych oraz dwuwymiarowych kodów alfanumerycznych (QR </w:t>
            </w:r>
            <w:proofErr w:type="spellStart"/>
            <w:r w:rsidRPr="00E25856">
              <w:rPr>
                <w:rFonts w:cs="Calibri"/>
                <w:sz w:val="20"/>
                <w:szCs w:val="20"/>
              </w:rPr>
              <w:t>Code</w:t>
            </w:r>
            <w:proofErr w:type="spellEnd"/>
            <w:r w:rsidRPr="00E25856">
              <w:rPr>
                <w:rFonts w:cs="Calibri"/>
                <w:sz w:val="20"/>
                <w:szCs w:val="20"/>
              </w:rPr>
              <w:t xml:space="preserve">) dla środków trwałych, które posiadają numer inwentarzowy, </w:t>
            </w:r>
          </w:p>
          <w:p w14:paraId="7C2CCD22"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inwentaryzacji sprzętu posiadającego kody kreskowe za pomocą aplikacji mobilnej na system Android,</w:t>
            </w:r>
          </w:p>
          <w:p w14:paraId="5DC67F6B"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inwentaryzacji stacji roboczych niepodłączonych do sieci (bez instalacji Agenta poprzez manualne wykonanie skanów inwentaryzacji offline), </w:t>
            </w:r>
          </w:p>
          <w:p w14:paraId="231325A2"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definiowania alarmów z powiadomieniami e-mail dla dowolnych pól czasowych typu „data” ze szczegółów środków trwałych lub licencji</w:t>
            </w:r>
          </w:p>
          <w:p w14:paraId="309771B3" w14:textId="77777777" w:rsidR="00AB5007" w:rsidRPr="00E25856" w:rsidRDefault="00AB5007" w:rsidP="00CD7AB9">
            <w:pPr>
              <w:spacing w:before="60" w:after="0" w:line="276" w:lineRule="auto"/>
              <w:jc w:val="both"/>
              <w:rPr>
                <w:rFonts w:cs="Calibri"/>
                <w:sz w:val="20"/>
                <w:szCs w:val="20"/>
              </w:rPr>
            </w:pPr>
          </w:p>
          <w:p w14:paraId="3CF19C32" w14:textId="4CC6627D" w:rsidR="00AB5007" w:rsidRPr="00E25856" w:rsidRDefault="00AB5007" w:rsidP="00CD7AB9">
            <w:pPr>
              <w:autoSpaceDE w:val="0"/>
              <w:adjustRightInd w:val="0"/>
              <w:spacing w:before="60" w:after="0" w:line="276" w:lineRule="auto"/>
              <w:jc w:val="both"/>
              <w:rPr>
                <w:rFonts w:cs="Calibri"/>
                <w:sz w:val="20"/>
                <w:szCs w:val="20"/>
              </w:rPr>
            </w:pPr>
            <w:r w:rsidRPr="00E25856">
              <w:rPr>
                <w:rFonts w:cs="Calibri"/>
                <w:sz w:val="20"/>
                <w:szCs w:val="20"/>
              </w:rPr>
              <w:lastRenderedPageBreak/>
              <w:t xml:space="preserve">Inwentaryzacja  oprogramowania musi zapewniać funkcjonalność </w:t>
            </w:r>
            <w:r w:rsidR="008D2E01" w:rsidRPr="00E25856">
              <w:rPr>
                <w:rFonts w:cs="Calibri"/>
                <w:sz w:val="20"/>
                <w:szCs w:val="20"/>
              </w:rPr>
              <w:t>w</w:t>
            </w:r>
            <w:r w:rsidR="008D2E01">
              <w:rPr>
                <w:rFonts w:cs="Calibri"/>
                <w:sz w:val="20"/>
                <w:szCs w:val="20"/>
              </w:rPr>
              <w:t> </w:t>
            </w:r>
            <w:r w:rsidRPr="00E25856">
              <w:rPr>
                <w:rFonts w:cs="Calibri"/>
                <w:sz w:val="20"/>
                <w:szCs w:val="20"/>
              </w:rPr>
              <w:t xml:space="preserve">zakresie pozyskiwania informacji o oprogramowaniu i audycie licencji poprzez: </w:t>
            </w:r>
          </w:p>
          <w:p w14:paraId="1C01FE89" w14:textId="77777777" w:rsidR="00AB5007" w:rsidRPr="00E25856" w:rsidRDefault="00AB5007" w:rsidP="00CD7AB9">
            <w:pPr>
              <w:autoSpaceDE w:val="0"/>
              <w:adjustRightInd w:val="0"/>
              <w:spacing w:before="60" w:after="0" w:line="276" w:lineRule="auto"/>
              <w:jc w:val="both"/>
              <w:rPr>
                <w:rFonts w:cs="Calibri"/>
                <w:sz w:val="20"/>
                <w:szCs w:val="20"/>
              </w:rPr>
            </w:pPr>
            <w:r w:rsidRPr="00E25856">
              <w:rPr>
                <w:rFonts w:cs="Calibri"/>
                <w:sz w:val="20"/>
                <w:szCs w:val="20"/>
              </w:rPr>
              <w:t xml:space="preserve">1. Skanowanie plików wykonywalnych i multimedialnych na stacjach roboczych, skanowanie archiwów ZIP. </w:t>
            </w:r>
          </w:p>
          <w:p w14:paraId="138E957B" w14:textId="77777777" w:rsidR="00AB5007" w:rsidRPr="00E25856" w:rsidRDefault="00AB5007" w:rsidP="00CD7AB9">
            <w:pPr>
              <w:autoSpaceDE w:val="0"/>
              <w:adjustRightInd w:val="0"/>
              <w:spacing w:before="60" w:after="0" w:line="276" w:lineRule="auto"/>
              <w:jc w:val="both"/>
              <w:rPr>
                <w:rFonts w:cs="Calibri"/>
                <w:sz w:val="20"/>
                <w:szCs w:val="20"/>
              </w:rPr>
            </w:pPr>
            <w:r w:rsidRPr="00E25856">
              <w:rPr>
                <w:rFonts w:cs="Calibri"/>
                <w:sz w:val="20"/>
                <w:szCs w:val="20"/>
              </w:rPr>
              <w:t xml:space="preserve">2. Zarządzanie posiadanymi licencjami. </w:t>
            </w:r>
          </w:p>
          <w:p w14:paraId="60093CA4" w14:textId="253A380B" w:rsidR="00AB5007" w:rsidRPr="00E25856" w:rsidRDefault="00AB5007" w:rsidP="00CD7AB9">
            <w:pPr>
              <w:autoSpaceDE w:val="0"/>
              <w:adjustRightInd w:val="0"/>
              <w:spacing w:before="60" w:after="0" w:line="276" w:lineRule="auto"/>
              <w:jc w:val="both"/>
              <w:rPr>
                <w:rFonts w:cs="Calibri"/>
                <w:sz w:val="20"/>
                <w:szCs w:val="20"/>
              </w:rPr>
            </w:pPr>
            <w:r w:rsidRPr="00E25856">
              <w:rPr>
                <w:rFonts w:cs="Calibri"/>
                <w:sz w:val="20"/>
                <w:szCs w:val="20"/>
              </w:rPr>
              <w:t xml:space="preserve">3. Łatwy audyt legalności oprogramowania oraz powiadamianie tylko </w:t>
            </w:r>
            <w:r w:rsidR="008D2E01" w:rsidRPr="00E25856">
              <w:rPr>
                <w:rFonts w:cs="Calibri"/>
                <w:sz w:val="20"/>
                <w:szCs w:val="20"/>
              </w:rPr>
              <w:t>w</w:t>
            </w:r>
            <w:r w:rsidR="008D2E01">
              <w:rPr>
                <w:rFonts w:cs="Calibri"/>
                <w:sz w:val="20"/>
                <w:szCs w:val="20"/>
              </w:rPr>
              <w:t> </w:t>
            </w:r>
            <w:r w:rsidRPr="00E25856">
              <w:rPr>
                <w:rFonts w:cs="Calibri"/>
                <w:sz w:val="20"/>
                <w:szCs w:val="20"/>
              </w:rPr>
              <w:t xml:space="preserve">razie przekroczenia liczby posiadanych licencji - w każdej chwili istnieje możliwość wykonania aktualnych raportów audytowych. </w:t>
            </w:r>
          </w:p>
          <w:p w14:paraId="5D6838D1" w14:textId="77777777" w:rsidR="00AB5007" w:rsidRPr="00E25856" w:rsidRDefault="00AB5007" w:rsidP="00CD7AB9">
            <w:pPr>
              <w:autoSpaceDE w:val="0"/>
              <w:adjustRightInd w:val="0"/>
              <w:spacing w:before="60" w:after="0" w:line="276" w:lineRule="auto"/>
              <w:jc w:val="both"/>
              <w:rPr>
                <w:rFonts w:cs="Calibri"/>
                <w:sz w:val="20"/>
                <w:szCs w:val="20"/>
              </w:rPr>
            </w:pPr>
            <w:r w:rsidRPr="00E25856">
              <w:rPr>
                <w:rFonts w:cs="Calibri"/>
                <w:sz w:val="20"/>
                <w:szCs w:val="20"/>
              </w:rPr>
              <w:t xml:space="preserve">4. Zarządzanie posiadanymi licencjami: raport zgodności licencji. </w:t>
            </w:r>
          </w:p>
          <w:p w14:paraId="02589095" w14:textId="77777777" w:rsidR="00AB5007" w:rsidRPr="00E25856" w:rsidRDefault="00AB5007" w:rsidP="00CD7AB9">
            <w:pPr>
              <w:autoSpaceDE w:val="0"/>
              <w:adjustRightInd w:val="0"/>
              <w:spacing w:before="60" w:after="0" w:line="276" w:lineRule="auto"/>
              <w:jc w:val="both"/>
              <w:rPr>
                <w:rFonts w:cs="Calibri"/>
                <w:sz w:val="20"/>
                <w:szCs w:val="20"/>
              </w:rPr>
            </w:pPr>
            <w:r w:rsidRPr="00E25856">
              <w:rPr>
                <w:rFonts w:cs="Calibri"/>
                <w:sz w:val="20"/>
                <w:szCs w:val="20"/>
              </w:rPr>
              <w:t xml:space="preserve">5. Możliwość przypisania do programów numerów seryjnych, wartości itp. </w:t>
            </w:r>
          </w:p>
          <w:p w14:paraId="794EBB46" w14:textId="77777777" w:rsidR="00AB5007" w:rsidRDefault="00AB5007" w:rsidP="00CD7AB9">
            <w:pPr>
              <w:suppressAutoHyphens w:val="0"/>
              <w:spacing w:before="60" w:after="0" w:line="276" w:lineRule="auto"/>
              <w:jc w:val="both"/>
              <w:rPr>
                <w:rFonts w:asciiTheme="minorHAnsi" w:hAnsiTheme="minorHAnsi" w:cstheme="minorHAnsi"/>
                <w:color w:val="000000"/>
                <w:lang w:eastAsia="pl-PL"/>
              </w:rPr>
            </w:pPr>
          </w:p>
        </w:tc>
      </w:tr>
      <w:tr w:rsidR="00AB5007" w14:paraId="109A1464" w14:textId="77777777" w:rsidTr="009119A7">
        <w:trPr>
          <w:trHeight w:val="408"/>
        </w:trPr>
        <w:tc>
          <w:tcPr>
            <w:tcW w:w="763" w:type="dxa"/>
            <w:tcBorders>
              <w:top w:val="single" w:sz="4" w:space="0" w:color="auto"/>
              <w:left w:val="single" w:sz="4" w:space="0" w:color="auto"/>
              <w:bottom w:val="single" w:sz="4" w:space="0" w:color="auto"/>
              <w:right w:val="single" w:sz="4" w:space="0" w:color="auto"/>
            </w:tcBorders>
            <w:noWrap/>
          </w:tcPr>
          <w:p w14:paraId="2D4DD954" w14:textId="4B0413F9" w:rsidR="00AB5007" w:rsidRDefault="00AB5007" w:rsidP="009119A7">
            <w:pPr>
              <w:suppressAutoHyphens w:val="0"/>
              <w:spacing w:before="60" w:after="0" w:line="276" w:lineRule="auto"/>
              <w:rPr>
                <w:rFonts w:asciiTheme="minorHAnsi" w:hAnsiTheme="minorHAnsi" w:cstheme="minorHAnsi"/>
                <w:color w:val="000000"/>
                <w:lang w:eastAsia="pl-PL"/>
              </w:rPr>
            </w:pPr>
            <w:r>
              <w:rPr>
                <w:rFonts w:asciiTheme="minorHAnsi" w:hAnsiTheme="minorHAnsi" w:cstheme="minorHAnsi"/>
                <w:color w:val="000000"/>
                <w:lang w:eastAsia="pl-PL"/>
              </w:rPr>
              <w:lastRenderedPageBreak/>
              <w:t>5.</w:t>
            </w:r>
          </w:p>
        </w:tc>
        <w:tc>
          <w:tcPr>
            <w:tcW w:w="2697" w:type="dxa"/>
            <w:tcBorders>
              <w:top w:val="single" w:sz="4" w:space="0" w:color="auto"/>
              <w:bottom w:val="single" w:sz="4" w:space="0" w:color="auto"/>
              <w:right w:val="single" w:sz="4" w:space="0" w:color="auto"/>
            </w:tcBorders>
            <w:shd w:val="clear" w:color="auto" w:fill="auto"/>
            <w:noWrap/>
          </w:tcPr>
          <w:p w14:paraId="1E97480E" w14:textId="1AAF51C3" w:rsidR="00AB5007" w:rsidRDefault="00AB5007" w:rsidP="009119A7">
            <w:pPr>
              <w:suppressAutoHyphens w:val="0"/>
              <w:spacing w:before="60" w:after="0" w:line="276" w:lineRule="auto"/>
              <w:rPr>
                <w:rFonts w:asciiTheme="minorHAnsi" w:hAnsiTheme="minorHAnsi" w:cstheme="minorHAnsi"/>
                <w:b/>
                <w:bCs/>
                <w:color w:val="000000"/>
                <w:lang w:eastAsia="pl-PL"/>
              </w:rPr>
            </w:pPr>
            <w:r w:rsidRPr="00E25856">
              <w:rPr>
                <w:rFonts w:cs="Calibri"/>
                <w:b/>
                <w:bCs/>
                <w:sz w:val="20"/>
                <w:szCs w:val="20"/>
              </w:rPr>
              <w:t>Aktywność użytkowników</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2E07112" w14:textId="77777777" w:rsidR="00AB5007" w:rsidRPr="00E25856" w:rsidRDefault="00AB5007" w:rsidP="00CD7AB9">
            <w:pPr>
              <w:spacing w:before="60" w:after="0" w:line="276" w:lineRule="auto"/>
              <w:jc w:val="both"/>
              <w:rPr>
                <w:rFonts w:cs="Calibri"/>
                <w:sz w:val="20"/>
                <w:szCs w:val="20"/>
              </w:rPr>
            </w:pPr>
            <w:r w:rsidRPr="00E25856">
              <w:rPr>
                <w:rFonts w:cs="Calibri"/>
                <w:sz w:val="20"/>
                <w:szCs w:val="20"/>
              </w:rPr>
              <w:t xml:space="preserve">Program musi umożliwiać monitorowanie aktywności użytkowników pracujących na komputerach z systemem Windows poprzez monitorowanie: </w:t>
            </w:r>
          </w:p>
          <w:p w14:paraId="075E981C"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Faktycznego czasu aktywności (dokładny czas pracy z godziną rozpoczęcia i zakończenia pracy), </w:t>
            </w:r>
          </w:p>
          <w:p w14:paraId="52FE121C"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Procesów (każdy proces ma całkowity czas działania oraz czas aktywności użytkownika) wraz informacją o uruchomieniu na podwyższonych uprawnieniach, </w:t>
            </w:r>
          </w:p>
          <w:p w14:paraId="78098EE4"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Rzeczywistego użytkowania programów (m.in. procentowa wartość wykorzystania aplikacji, obrazująca czas jej używania w stosunku do łącznego czasu, przez który aplikacja była uruchomiona) wraz z informacją, na którym komputerze wykonano daną aktywność, </w:t>
            </w:r>
          </w:p>
          <w:p w14:paraId="21BBAF0D"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Informacji o edytowanych przez użytkownika dokumentach, </w:t>
            </w:r>
          </w:p>
          <w:p w14:paraId="383740B1"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Historii pracy (cykliczne zrzuty ekranowe), </w:t>
            </w:r>
          </w:p>
          <w:p w14:paraId="3AB99E44"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Listy odwiedzanych stron WWW (liczba odwiedzin stron z nagłówkami, liczbą i czasem wizyt), </w:t>
            </w:r>
          </w:p>
          <w:p w14:paraId="7DF979FB"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Transferu sieciowego użytkowników (ruch lokalny i transfer internetowy generowany przez użytkownika),</w:t>
            </w:r>
          </w:p>
          <w:p w14:paraId="66C985DF" w14:textId="6DB065DB"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Wydruków m.in. informacje o dacie wydruku, informacje </w:t>
            </w:r>
            <w:r w:rsidR="008D2E01" w:rsidRPr="00E25856">
              <w:rPr>
                <w:rFonts w:cs="Calibri"/>
                <w:sz w:val="20"/>
                <w:szCs w:val="20"/>
              </w:rPr>
              <w:t>o</w:t>
            </w:r>
            <w:r w:rsidR="008D2E01">
              <w:rPr>
                <w:rFonts w:cs="Calibri"/>
                <w:sz w:val="20"/>
                <w:szCs w:val="20"/>
              </w:rPr>
              <w:t> </w:t>
            </w:r>
            <w:r w:rsidRPr="00E25856">
              <w:rPr>
                <w:rFonts w:cs="Calibri"/>
                <w:sz w:val="20"/>
                <w:szCs w:val="20"/>
              </w:rPr>
              <w:t xml:space="preserve">wykorzystaniu drukarek, raporty dla każdego użytkownika (kiedy, ile stron, jakiej jakości, na jakiej drukarce, jaki dokument był drukowany), zestawienia pod względem stacji roboczej (kiedy, ile stron, jakiej jakości, na jakiej drukarce, jaki dokument drukowano z danej stacji roboczej), możliwość "grupowania" drukarek poprzez identyfikację drukarek. Program ma możliwość monitorowania kosztów wydruków, </w:t>
            </w:r>
          </w:p>
          <w:p w14:paraId="5C21A73C"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Nagłówków przesyłanej poczty e-mail.</w:t>
            </w:r>
          </w:p>
          <w:p w14:paraId="12197FDE" w14:textId="77777777" w:rsidR="00AB5007" w:rsidRPr="00E25856" w:rsidRDefault="00AB5007" w:rsidP="00CD7AB9">
            <w:pPr>
              <w:spacing w:before="60" w:after="0" w:line="276" w:lineRule="auto"/>
              <w:jc w:val="both"/>
              <w:rPr>
                <w:rFonts w:cs="Calibri"/>
                <w:sz w:val="20"/>
                <w:szCs w:val="20"/>
              </w:rPr>
            </w:pPr>
            <w:r w:rsidRPr="00E25856">
              <w:rPr>
                <w:rFonts w:cs="Calibri"/>
                <w:sz w:val="20"/>
                <w:szCs w:val="20"/>
              </w:rPr>
              <w:t xml:space="preserve">Program ponadto musi posiadać możliwość: </w:t>
            </w:r>
          </w:p>
          <w:p w14:paraId="774B1DAB"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lastRenderedPageBreak/>
              <w:t>✓</w:t>
            </w:r>
            <w:r w:rsidRPr="00E25856">
              <w:rPr>
                <w:rFonts w:cs="Calibri"/>
                <w:sz w:val="20"/>
                <w:szCs w:val="20"/>
              </w:rPr>
              <w:t xml:space="preserve"> blokowania stron internetowych poprzez możliwość zezwolenia lub zablokowania całego ruchu WWW dla danej stacji roboczej z możliwością definiowania wyjątków – zarówno zezwalających, jak i zabraniających korzystania z danych domen oraz wybranych lub dowolnych </w:t>
            </w:r>
            <w:proofErr w:type="spellStart"/>
            <w:r w:rsidRPr="00E25856">
              <w:rPr>
                <w:rFonts w:cs="Calibri"/>
                <w:sz w:val="20"/>
                <w:szCs w:val="20"/>
              </w:rPr>
              <w:t>sub</w:t>
            </w:r>
            <w:proofErr w:type="spellEnd"/>
            <w:r w:rsidRPr="00E25856">
              <w:rPr>
                <w:rFonts w:cs="Calibri"/>
                <w:sz w:val="20"/>
                <w:szCs w:val="20"/>
              </w:rPr>
              <w:t xml:space="preserve">-domen (np. *.domena.pl), </w:t>
            </w:r>
          </w:p>
          <w:p w14:paraId="17BE27E7"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blokowania ruchu na wskazanych portach TCP/IP, </w:t>
            </w:r>
          </w:p>
          <w:p w14:paraId="750D8947" w14:textId="24A91914"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blokowania pobierania poprzez przeglądarki internetowe plików z</w:t>
            </w:r>
            <w:r w:rsidR="008C30E9">
              <w:rPr>
                <w:rFonts w:cs="Calibri"/>
                <w:sz w:val="20"/>
                <w:szCs w:val="20"/>
              </w:rPr>
              <w:t> </w:t>
            </w:r>
            <w:r w:rsidRPr="00E25856">
              <w:rPr>
                <w:rFonts w:cs="Calibri"/>
                <w:sz w:val="20"/>
                <w:szCs w:val="20"/>
              </w:rPr>
              <w:t xml:space="preserve">określonym rozszerzeniem, </w:t>
            </w:r>
          </w:p>
          <w:p w14:paraId="23586A1F" w14:textId="0E0398DC"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wysyłania powiadomień gdy użytkownik: odwiedzi stronę z określonej grupy domeny; pobierze lub wyśle określoną ilość danych w ciągu dnia w</w:t>
            </w:r>
            <w:r w:rsidR="008C30E9">
              <w:rPr>
                <w:rFonts w:cs="Calibri"/>
                <w:sz w:val="20"/>
                <w:szCs w:val="20"/>
              </w:rPr>
              <w:t> </w:t>
            </w:r>
            <w:r w:rsidRPr="00E25856">
              <w:rPr>
                <w:rFonts w:cs="Calibri"/>
                <w:sz w:val="20"/>
                <w:szCs w:val="20"/>
              </w:rPr>
              <w:t xml:space="preserve">sieci lokalnej lub Internet; wydrukuje określoną ilość stron w ciągu dnia, </w:t>
            </w:r>
          </w:p>
          <w:p w14:paraId="11EBEE86"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przygotowania zestawienia (metryki) ustawień monitorowania użytkownika w postaci raportu (który można dołączyć np. do akt pracownika).</w:t>
            </w:r>
          </w:p>
          <w:p w14:paraId="2CB40114" w14:textId="77777777" w:rsidR="00AB5007" w:rsidRDefault="00AB5007" w:rsidP="00CD7AB9">
            <w:pPr>
              <w:suppressAutoHyphens w:val="0"/>
              <w:spacing w:before="60" w:after="0" w:line="276" w:lineRule="auto"/>
              <w:jc w:val="both"/>
              <w:rPr>
                <w:rFonts w:asciiTheme="minorHAnsi" w:hAnsiTheme="minorHAnsi" w:cstheme="minorHAnsi"/>
                <w:color w:val="000000"/>
                <w:lang w:eastAsia="pl-PL"/>
              </w:rPr>
            </w:pPr>
          </w:p>
        </w:tc>
      </w:tr>
      <w:tr w:rsidR="00AB5007" w14:paraId="6C24DAB1" w14:textId="77777777" w:rsidTr="009119A7">
        <w:trPr>
          <w:trHeight w:val="408"/>
        </w:trPr>
        <w:tc>
          <w:tcPr>
            <w:tcW w:w="763" w:type="dxa"/>
            <w:tcBorders>
              <w:top w:val="single" w:sz="4" w:space="0" w:color="auto"/>
              <w:left w:val="single" w:sz="4" w:space="0" w:color="auto"/>
              <w:bottom w:val="single" w:sz="4" w:space="0" w:color="auto"/>
              <w:right w:val="single" w:sz="4" w:space="0" w:color="auto"/>
            </w:tcBorders>
            <w:noWrap/>
          </w:tcPr>
          <w:p w14:paraId="020CF5AE" w14:textId="767F157D" w:rsidR="00AB5007" w:rsidRDefault="00AB5007" w:rsidP="009119A7">
            <w:pPr>
              <w:suppressAutoHyphens w:val="0"/>
              <w:spacing w:before="60" w:after="0" w:line="276" w:lineRule="auto"/>
              <w:rPr>
                <w:rFonts w:asciiTheme="minorHAnsi" w:hAnsiTheme="minorHAnsi" w:cstheme="minorHAnsi"/>
                <w:color w:val="000000"/>
                <w:lang w:eastAsia="pl-PL"/>
              </w:rPr>
            </w:pPr>
            <w:r>
              <w:rPr>
                <w:rFonts w:asciiTheme="minorHAnsi" w:hAnsiTheme="minorHAnsi" w:cstheme="minorHAnsi"/>
                <w:color w:val="000000"/>
                <w:lang w:eastAsia="pl-PL"/>
              </w:rPr>
              <w:lastRenderedPageBreak/>
              <w:t>6.</w:t>
            </w:r>
          </w:p>
        </w:tc>
        <w:tc>
          <w:tcPr>
            <w:tcW w:w="2697" w:type="dxa"/>
            <w:tcBorders>
              <w:top w:val="single" w:sz="4" w:space="0" w:color="auto"/>
              <w:bottom w:val="single" w:sz="4" w:space="0" w:color="auto"/>
              <w:right w:val="single" w:sz="4" w:space="0" w:color="auto"/>
            </w:tcBorders>
            <w:shd w:val="clear" w:color="auto" w:fill="auto"/>
            <w:noWrap/>
          </w:tcPr>
          <w:p w14:paraId="4639D446" w14:textId="232A3431" w:rsidR="00AB5007" w:rsidRDefault="00AB5007" w:rsidP="009119A7">
            <w:pPr>
              <w:suppressAutoHyphens w:val="0"/>
              <w:spacing w:before="60" w:after="0" w:line="276" w:lineRule="auto"/>
              <w:rPr>
                <w:rFonts w:asciiTheme="minorHAnsi" w:hAnsiTheme="minorHAnsi" w:cstheme="minorHAnsi"/>
                <w:b/>
                <w:bCs/>
                <w:color w:val="000000"/>
                <w:lang w:eastAsia="pl-PL"/>
              </w:rPr>
            </w:pPr>
            <w:r w:rsidRPr="00E25856">
              <w:rPr>
                <w:rFonts w:cs="Calibri"/>
                <w:b/>
                <w:bCs/>
                <w:sz w:val="20"/>
                <w:szCs w:val="20"/>
              </w:rPr>
              <w:t>Zdalna pomoc użytkownikom</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25210768" w14:textId="3433B00A" w:rsidR="00AB5007" w:rsidRPr="00E25856" w:rsidRDefault="00AB5007" w:rsidP="00CD7AB9">
            <w:pPr>
              <w:spacing w:before="60" w:after="0" w:line="276" w:lineRule="auto"/>
              <w:jc w:val="both"/>
              <w:rPr>
                <w:rFonts w:cs="Calibri"/>
                <w:sz w:val="20"/>
                <w:szCs w:val="20"/>
              </w:rPr>
            </w:pPr>
            <w:r w:rsidRPr="00E25856">
              <w:rPr>
                <w:rFonts w:cs="Calibri"/>
                <w:sz w:val="20"/>
                <w:szCs w:val="20"/>
              </w:rPr>
              <w:t>W ramach kontroli stacji użytkownika dostępny musi być podgląd pulpitu użytkownika i możliwość przejęcia nad nim kontroli. Podczas dostępu zdalnego, zarówno użytkownik jak i administrator widzą ten sam ekran. Administrator w trakcie zdalnego dostępu ma możliwość zablokowania działania myszy oraz klawiatury dla użytkownika. W niniejszym module znajduje się baza zgłoszeń umożliwiająca użytkownikom zgłaszanie problemów technicznych, które z kolei są przetwarzane i</w:t>
            </w:r>
            <w:r w:rsidR="008C30E9">
              <w:rPr>
                <w:rFonts w:cs="Calibri"/>
                <w:sz w:val="20"/>
                <w:szCs w:val="20"/>
              </w:rPr>
              <w:t> </w:t>
            </w:r>
            <w:r w:rsidRPr="00E25856">
              <w:rPr>
                <w:rFonts w:cs="Calibri"/>
                <w:sz w:val="20"/>
                <w:szCs w:val="20"/>
              </w:rPr>
              <w:t>przyporządkowywane odpowiednim administratorom, otrzymującym automatycznie powiadomienie o przypisanym im problemie. Kolejną ważną funkcjonalnością jest umożliwienie użytkownikom monitorowania procesu rozwiązywania zgłoszonych przez nich problemów i ich aktualnych statusów, jak również możliwość wymiany informacji z</w:t>
            </w:r>
            <w:r w:rsidR="008C30E9">
              <w:rPr>
                <w:rFonts w:cs="Calibri"/>
                <w:sz w:val="20"/>
                <w:szCs w:val="20"/>
              </w:rPr>
              <w:t> </w:t>
            </w:r>
            <w:r w:rsidRPr="00E25856">
              <w:rPr>
                <w:rFonts w:cs="Calibri"/>
                <w:sz w:val="20"/>
                <w:szCs w:val="20"/>
              </w:rPr>
              <w:t>administratorem poprzez komentarze, które są wpisywane i widoczne dla obu stron. Moduł ten zawiera również komunikator (czat), który umożliwia przesyłanie wiadomości pomiędzy zalogowanymi użytkownikami i administratorami (wraz z wyszukiwarką wiadomości oraz automatycznym oczyszczaniem historii rozmów) oraz bazę wiedzy pomagającą użytkownikom samodzielnie rozwiązywać najprostsze, powtarzające się problemy.</w:t>
            </w:r>
          </w:p>
          <w:p w14:paraId="7F25DED1" w14:textId="77777777" w:rsidR="00AB5007" w:rsidRPr="00E25856" w:rsidRDefault="00AB5007" w:rsidP="00CD7AB9">
            <w:pPr>
              <w:spacing w:before="60" w:after="0" w:line="276" w:lineRule="auto"/>
              <w:jc w:val="both"/>
              <w:rPr>
                <w:rFonts w:cs="Calibri"/>
                <w:sz w:val="20"/>
                <w:szCs w:val="20"/>
              </w:rPr>
            </w:pPr>
            <w:r w:rsidRPr="00E25856">
              <w:rPr>
                <w:rFonts w:cs="Calibri"/>
                <w:sz w:val="20"/>
                <w:szCs w:val="20"/>
              </w:rPr>
              <w:t xml:space="preserve">Moduł pomocy zdalnej musi umożliwiać również: </w:t>
            </w:r>
          </w:p>
          <w:p w14:paraId="6AE20769"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pobieranie listy użytkowników z Active Directory, </w:t>
            </w:r>
          </w:p>
          <w:p w14:paraId="7C434159"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zarządzanie dostępem do czatu w 3 poziomach uprawnień: pełny dostęp, brak dostępu lub dostęp ograniczony wyłącznie do pomocy technicznej, </w:t>
            </w:r>
          </w:p>
          <w:p w14:paraId="3B2EFD6D"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tworzenie własnego drzewa kategorii zgłoszeń wraz z możliwością grupowania kategorii w folderach (do 4 poziomów kategorii), </w:t>
            </w:r>
          </w:p>
          <w:p w14:paraId="14BD0F73"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przypisywanie pracowników helpdesk do kategorii zgłoszeń, </w:t>
            </w:r>
          </w:p>
          <w:p w14:paraId="340661E1"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lastRenderedPageBreak/>
              <w:t>✓</w:t>
            </w:r>
            <w:r w:rsidRPr="00E25856">
              <w:rPr>
                <w:rFonts w:cs="Calibri"/>
                <w:sz w:val="20"/>
                <w:szCs w:val="20"/>
              </w:rPr>
              <w:t xml:space="preserve"> procesowanie zgłoszeń użytkowników z wiadomości e-mail, </w:t>
            </w:r>
          </w:p>
          <w:p w14:paraId="73E5C9EE"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tworzenie formularzy z niestandardowymi polami opisowymi, dedykowanymi do wybranych kategorii zgłoszeń,</w:t>
            </w:r>
          </w:p>
          <w:p w14:paraId="51809D74"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wykonywanie operacji na wielu zgłoszeniach równocześnie, </w:t>
            </w:r>
          </w:p>
          <w:p w14:paraId="4E255DDB"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dołączanie załączników do zgłoszeń, </w:t>
            </w:r>
          </w:p>
          <w:p w14:paraId="0A8E77EC"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zrzuty ekranowe (podgląd pulpitu), </w:t>
            </w:r>
          </w:p>
          <w:p w14:paraId="169B58A7"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dystrybucję oprogramowania przez Agentów, </w:t>
            </w:r>
          </w:p>
          <w:p w14:paraId="60A4AFD2"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dystrybucję oraz uruchamianie plików za pomocą Agentów (w tym plików MSI), </w:t>
            </w:r>
          </w:p>
          <w:p w14:paraId="28F9EB20"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zadania dystrybucji plików, jeśli komputer jest wyłączony w trakcie zlecania operacji następuje kolejkowanie zadania dystrybucji pliku, </w:t>
            </w:r>
          </w:p>
          <w:p w14:paraId="16BDEA51"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możliwość skonfigurowania automatyzacji procesowania zgłoszeń, </w:t>
            </w:r>
          </w:p>
          <w:p w14:paraId="0ED2E80A"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planowanie nieobecności pracowników helpdesk, </w:t>
            </w:r>
          </w:p>
          <w:p w14:paraId="4C1C8D77"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obsługę umów o gwarantowanym poziomie świadczenia usług (SLA), </w:t>
            </w:r>
          </w:p>
          <w:p w14:paraId="7E6BF328"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generowanie raportów obsługi helpdesk, </w:t>
            </w:r>
          </w:p>
          <w:p w14:paraId="0E5C3913"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zdalne wykonywanie poleceń poprzez Agentów (np. utworzenie / edycja konta lokalnego użytkownika systemu), </w:t>
            </w:r>
          </w:p>
          <w:p w14:paraId="030644FB" w14:textId="77777777" w:rsidR="00AB5007" w:rsidRPr="00E25856" w:rsidRDefault="00AB5007" w:rsidP="00CD7AB9">
            <w:pPr>
              <w:spacing w:before="60" w:after="0" w:line="276" w:lineRule="auto"/>
              <w:jc w:val="both"/>
              <w:rPr>
                <w:rFonts w:cs="Calibri"/>
                <w:sz w:val="20"/>
                <w:szCs w:val="20"/>
              </w:rPr>
            </w:pPr>
            <w:r w:rsidRPr="00E25856">
              <w:rPr>
                <w:rFonts w:ascii="Segoe UI Symbol" w:hAnsi="Segoe UI Symbol" w:cs="Segoe UI Symbol"/>
                <w:sz w:val="20"/>
                <w:szCs w:val="20"/>
              </w:rPr>
              <w:t>✓</w:t>
            </w:r>
            <w:r w:rsidRPr="00E25856">
              <w:rPr>
                <w:rFonts w:cs="Calibri"/>
                <w:sz w:val="20"/>
                <w:szCs w:val="20"/>
              </w:rPr>
              <w:t xml:space="preserve"> zarządzania procesami systemu Windows (w zakresie: zakończ proces, zakończ drzewo procesu, uruchom nowy proces w sesji użytkownika wraz z parametrami), </w:t>
            </w:r>
          </w:p>
          <w:p w14:paraId="339166E3" w14:textId="2290F1B4" w:rsidR="00AB5007" w:rsidRDefault="00AB5007" w:rsidP="00CD7AB9">
            <w:pPr>
              <w:suppressAutoHyphens w:val="0"/>
              <w:spacing w:before="60" w:after="0" w:line="276" w:lineRule="auto"/>
              <w:jc w:val="both"/>
              <w:rPr>
                <w:rFonts w:asciiTheme="minorHAnsi" w:hAnsiTheme="minorHAnsi" w:cstheme="minorHAnsi"/>
                <w:color w:val="000000"/>
                <w:lang w:eastAsia="pl-PL"/>
              </w:rPr>
            </w:pPr>
            <w:r w:rsidRPr="00E25856">
              <w:rPr>
                <w:rFonts w:ascii="Segoe UI Symbol" w:hAnsi="Segoe UI Symbol" w:cs="Segoe UI Symbol"/>
                <w:sz w:val="20"/>
                <w:szCs w:val="20"/>
              </w:rPr>
              <w:t>✓</w:t>
            </w:r>
            <w:r w:rsidRPr="00E25856">
              <w:rPr>
                <w:rFonts w:cs="Calibri"/>
                <w:sz w:val="20"/>
                <w:szCs w:val="20"/>
              </w:rPr>
              <w:t xml:space="preserve"> wymiany plików do i ze stacji roboczej poprzez funkcję Menedżera plików.</w:t>
            </w:r>
          </w:p>
        </w:tc>
      </w:tr>
      <w:tr w:rsidR="00AB5007" w14:paraId="1EED528E" w14:textId="77777777" w:rsidTr="009119A7">
        <w:trPr>
          <w:trHeight w:val="408"/>
        </w:trPr>
        <w:tc>
          <w:tcPr>
            <w:tcW w:w="763" w:type="dxa"/>
            <w:tcBorders>
              <w:top w:val="single" w:sz="4" w:space="0" w:color="auto"/>
              <w:left w:val="single" w:sz="4" w:space="0" w:color="auto"/>
              <w:bottom w:val="single" w:sz="4" w:space="0" w:color="auto"/>
              <w:right w:val="single" w:sz="4" w:space="0" w:color="auto"/>
            </w:tcBorders>
            <w:noWrap/>
          </w:tcPr>
          <w:p w14:paraId="5CE6BC66" w14:textId="32796793" w:rsidR="00AB5007" w:rsidRDefault="00AB5007" w:rsidP="009119A7">
            <w:pPr>
              <w:suppressAutoHyphens w:val="0"/>
              <w:spacing w:before="60" w:after="0" w:line="276" w:lineRule="auto"/>
              <w:rPr>
                <w:rFonts w:asciiTheme="minorHAnsi" w:hAnsiTheme="minorHAnsi" w:cstheme="minorHAnsi"/>
                <w:color w:val="000000"/>
                <w:lang w:eastAsia="pl-PL"/>
              </w:rPr>
            </w:pPr>
            <w:r>
              <w:rPr>
                <w:rFonts w:asciiTheme="minorHAnsi" w:hAnsiTheme="minorHAnsi" w:cstheme="minorHAnsi"/>
                <w:color w:val="000000"/>
                <w:lang w:eastAsia="pl-PL"/>
              </w:rPr>
              <w:lastRenderedPageBreak/>
              <w:t>7.</w:t>
            </w:r>
          </w:p>
        </w:tc>
        <w:tc>
          <w:tcPr>
            <w:tcW w:w="2697" w:type="dxa"/>
            <w:tcBorders>
              <w:top w:val="single" w:sz="4" w:space="0" w:color="auto"/>
              <w:bottom w:val="single" w:sz="4" w:space="0" w:color="auto"/>
              <w:right w:val="single" w:sz="4" w:space="0" w:color="auto"/>
            </w:tcBorders>
            <w:shd w:val="clear" w:color="auto" w:fill="auto"/>
            <w:noWrap/>
          </w:tcPr>
          <w:p w14:paraId="1AD677E3" w14:textId="2D9559CA" w:rsidR="00AB5007" w:rsidRDefault="00AB5007" w:rsidP="009119A7">
            <w:pPr>
              <w:suppressAutoHyphens w:val="0"/>
              <w:spacing w:before="60" w:after="0" w:line="276" w:lineRule="auto"/>
              <w:rPr>
                <w:rFonts w:asciiTheme="minorHAnsi" w:hAnsiTheme="minorHAnsi" w:cstheme="minorHAnsi"/>
                <w:b/>
                <w:bCs/>
                <w:color w:val="000000"/>
                <w:lang w:eastAsia="pl-PL"/>
              </w:rPr>
            </w:pPr>
            <w:r w:rsidRPr="00E25856">
              <w:rPr>
                <w:rFonts w:cs="Calibri"/>
                <w:b/>
                <w:bCs/>
                <w:sz w:val="20"/>
                <w:szCs w:val="20"/>
              </w:rPr>
              <w:t>Ochrona danych przed wyciekiem</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5A26B3B" w14:textId="77777777" w:rsidR="00AB5007" w:rsidRPr="00E25856" w:rsidRDefault="00AB5007" w:rsidP="00CD7AB9">
            <w:pPr>
              <w:numPr>
                <w:ilvl w:val="0"/>
                <w:numId w:val="14"/>
              </w:numPr>
              <w:tabs>
                <w:tab w:val="left" w:pos="241"/>
              </w:tabs>
              <w:suppressAutoHyphens w:val="0"/>
              <w:autoSpaceDN/>
              <w:spacing w:before="60" w:after="0" w:line="276" w:lineRule="auto"/>
              <w:ind w:left="81" w:hanging="72"/>
              <w:contextualSpacing/>
              <w:jc w:val="both"/>
              <w:textAlignment w:val="auto"/>
              <w:rPr>
                <w:rFonts w:cs="Calibri"/>
                <w:sz w:val="20"/>
                <w:szCs w:val="20"/>
              </w:rPr>
            </w:pPr>
            <w:r w:rsidRPr="00E25856">
              <w:rPr>
                <w:rFonts w:cs="Calibri"/>
                <w:sz w:val="20"/>
                <w:szCs w:val="20"/>
              </w:rPr>
              <w:t xml:space="preserve">Blokowanie urządzeń i nośników danych. Program ma możliwość zarządzania prawami dostępu do wszystkich urządzeń wejścia i wyjścia oraz urządzeń fizycznych, na które użytkownik może skopiować pliki z komputera firmowego lub uruchomić z nich program zewnętrzny. </w:t>
            </w:r>
          </w:p>
          <w:p w14:paraId="52F88FE6" w14:textId="77777777" w:rsidR="00AB5007" w:rsidRPr="00E25856" w:rsidRDefault="00AB5007" w:rsidP="00CD7AB9">
            <w:pPr>
              <w:numPr>
                <w:ilvl w:val="0"/>
                <w:numId w:val="14"/>
              </w:numPr>
              <w:tabs>
                <w:tab w:val="left" w:pos="241"/>
              </w:tabs>
              <w:suppressAutoHyphens w:val="0"/>
              <w:autoSpaceDN/>
              <w:spacing w:before="60" w:after="0" w:line="276" w:lineRule="auto"/>
              <w:ind w:left="81" w:hanging="72"/>
              <w:contextualSpacing/>
              <w:jc w:val="both"/>
              <w:textAlignment w:val="auto"/>
              <w:rPr>
                <w:rFonts w:cs="Calibri"/>
                <w:sz w:val="20"/>
                <w:szCs w:val="20"/>
              </w:rPr>
            </w:pPr>
            <w:r w:rsidRPr="00E25856">
              <w:rPr>
                <w:rFonts w:cs="Calibri"/>
                <w:sz w:val="20"/>
                <w:szCs w:val="20"/>
              </w:rPr>
              <w:t xml:space="preserve">Blokowanie urządzeń i interfejsów fizycznych: USB, </w:t>
            </w:r>
            <w:proofErr w:type="spellStart"/>
            <w:r w:rsidRPr="00E25856">
              <w:rPr>
                <w:rFonts w:cs="Calibri"/>
                <w:sz w:val="20"/>
                <w:szCs w:val="20"/>
              </w:rPr>
              <w:t>FireWire</w:t>
            </w:r>
            <w:proofErr w:type="spellEnd"/>
            <w:r w:rsidRPr="00E25856">
              <w:rPr>
                <w:rFonts w:cs="Calibri"/>
                <w:sz w:val="20"/>
                <w:szCs w:val="20"/>
              </w:rPr>
              <w:t xml:space="preserve">, gniazda kart pamięci, SATA, dyski przenośne, napędy CD/DVD, stacje dyskietek. </w:t>
            </w:r>
          </w:p>
          <w:p w14:paraId="24B53FC0" w14:textId="77777777" w:rsidR="00AB5007" w:rsidRPr="00E25856" w:rsidRDefault="00AB5007" w:rsidP="00CD7AB9">
            <w:pPr>
              <w:numPr>
                <w:ilvl w:val="0"/>
                <w:numId w:val="14"/>
              </w:numPr>
              <w:tabs>
                <w:tab w:val="left" w:pos="241"/>
              </w:tabs>
              <w:suppressAutoHyphens w:val="0"/>
              <w:autoSpaceDN/>
              <w:spacing w:before="60" w:after="0" w:line="276" w:lineRule="auto"/>
              <w:ind w:left="81" w:hanging="72"/>
              <w:contextualSpacing/>
              <w:jc w:val="both"/>
              <w:textAlignment w:val="auto"/>
              <w:rPr>
                <w:rFonts w:cs="Calibri"/>
                <w:sz w:val="20"/>
                <w:szCs w:val="20"/>
              </w:rPr>
            </w:pPr>
            <w:r w:rsidRPr="00E25856">
              <w:rPr>
                <w:rFonts w:cs="Calibri"/>
                <w:sz w:val="20"/>
                <w:szCs w:val="20"/>
              </w:rPr>
              <w:t xml:space="preserve">Blokowanie interfejsów bezprzewodowych: Wi-Fi, Bluetooth, </w:t>
            </w:r>
            <w:proofErr w:type="spellStart"/>
            <w:r w:rsidRPr="00E25856">
              <w:rPr>
                <w:rFonts w:cs="Calibri"/>
                <w:sz w:val="20"/>
                <w:szCs w:val="20"/>
              </w:rPr>
              <w:t>IrDA</w:t>
            </w:r>
            <w:proofErr w:type="spellEnd"/>
            <w:r w:rsidRPr="00E25856">
              <w:rPr>
                <w:rFonts w:cs="Calibri"/>
                <w:sz w:val="20"/>
                <w:szCs w:val="20"/>
              </w:rPr>
              <w:t xml:space="preserve">. </w:t>
            </w:r>
          </w:p>
          <w:p w14:paraId="585B7061" w14:textId="77777777" w:rsidR="00AB5007" w:rsidRPr="00E25856" w:rsidRDefault="00AB5007" w:rsidP="00CD7AB9">
            <w:pPr>
              <w:numPr>
                <w:ilvl w:val="0"/>
                <w:numId w:val="14"/>
              </w:numPr>
              <w:tabs>
                <w:tab w:val="left" w:pos="241"/>
              </w:tabs>
              <w:suppressAutoHyphens w:val="0"/>
              <w:autoSpaceDN/>
              <w:spacing w:before="60" w:after="0" w:line="276" w:lineRule="auto"/>
              <w:ind w:left="81" w:hanging="72"/>
              <w:contextualSpacing/>
              <w:jc w:val="both"/>
              <w:textAlignment w:val="auto"/>
              <w:rPr>
                <w:rFonts w:cs="Calibri"/>
                <w:sz w:val="20"/>
                <w:szCs w:val="20"/>
              </w:rPr>
            </w:pPr>
            <w:r w:rsidRPr="00E25856">
              <w:rPr>
                <w:rFonts w:cs="Calibri"/>
                <w:sz w:val="20"/>
                <w:szCs w:val="20"/>
              </w:rPr>
              <w:t xml:space="preserve">Blokownie dotyczy tylko urządzeń służących do przenoszenia danych - inne urządzenia (drukarka, klawiatura, mysz itp.) mogą być podłączane. </w:t>
            </w:r>
          </w:p>
          <w:p w14:paraId="46F32BF4" w14:textId="77777777" w:rsidR="00AB5007" w:rsidRPr="00E25856" w:rsidRDefault="00AB5007" w:rsidP="00CD7AB9">
            <w:pPr>
              <w:numPr>
                <w:ilvl w:val="0"/>
                <w:numId w:val="14"/>
              </w:numPr>
              <w:tabs>
                <w:tab w:val="left" w:pos="241"/>
              </w:tabs>
              <w:suppressAutoHyphens w:val="0"/>
              <w:autoSpaceDN/>
              <w:spacing w:before="60" w:after="0" w:line="276" w:lineRule="auto"/>
              <w:ind w:left="81" w:hanging="72"/>
              <w:contextualSpacing/>
              <w:jc w:val="both"/>
              <w:textAlignment w:val="auto"/>
              <w:rPr>
                <w:rFonts w:cs="Calibri"/>
                <w:sz w:val="20"/>
                <w:szCs w:val="20"/>
              </w:rPr>
            </w:pPr>
            <w:r w:rsidRPr="00E25856">
              <w:rPr>
                <w:rFonts w:cs="Calibri"/>
                <w:sz w:val="20"/>
                <w:szCs w:val="20"/>
              </w:rPr>
              <w:t xml:space="preserve">Alarmowanie o zdarzeniach podłączenia/odłączenia urządzeń zewnętrznych wraz z możliwością ograniczenia alarmów tylko do nośników niezaufanych. </w:t>
            </w:r>
          </w:p>
          <w:p w14:paraId="79EA0D00" w14:textId="77777777" w:rsidR="00AB5007" w:rsidRPr="00E25856" w:rsidRDefault="00AB5007" w:rsidP="00CD7AB9">
            <w:pPr>
              <w:tabs>
                <w:tab w:val="left" w:pos="241"/>
              </w:tabs>
              <w:spacing w:before="60" w:after="0" w:line="276" w:lineRule="auto"/>
              <w:ind w:left="9"/>
              <w:jc w:val="both"/>
              <w:rPr>
                <w:rFonts w:cs="Calibri"/>
                <w:sz w:val="20"/>
                <w:szCs w:val="20"/>
              </w:rPr>
            </w:pPr>
          </w:p>
          <w:p w14:paraId="23019F47" w14:textId="77777777" w:rsidR="00AB5007" w:rsidRPr="00E25856" w:rsidRDefault="00AB5007" w:rsidP="00CD7AB9">
            <w:pPr>
              <w:tabs>
                <w:tab w:val="left" w:pos="241"/>
              </w:tabs>
              <w:spacing w:before="60" w:after="0" w:line="276" w:lineRule="auto"/>
              <w:ind w:left="9"/>
              <w:jc w:val="both"/>
              <w:rPr>
                <w:rFonts w:cs="Calibri"/>
                <w:sz w:val="20"/>
                <w:szCs w:val="20"/>
              </w:rPr>
            </w:pPr>
            <w:r w:rsidRPr="00E25856">
              <w:rPr>
                <w:rFonts w:cs="Calibri"/>
                <w:sz w:val="20"/>
                <w:szCs w:val="20"/>
              </w:rPr>
              <w:t xml:space="preserve">Zarządzanie prawami dostępu do urządzeń: </w:t>
            </w:r>
          </w:p>
          <w:p w14:paraId="10483E63" w14:textId="77777777" w:rsidR="00AB5007" w:rsidRPr="00E25856" w:rsidRDefault="00AB5007" w:rsidP="00CD7AB9">
            <w:pPr>
              <w:tabs>
                <w:tab w:val="left" w:pos="241"/>
              </w:tabs>
              <w:spacing w:before="60" w:after="0" w:line="276" w:lineRule="auto"/>
              <w:ind w:left="9"/>
              <w:jc w:val="both"/>
              <w:rPr>
                <w:rFonts w:cs="Calibri"/>
                <w:sz w:val="20"/>
                <w:szCs w:val="20"/>
              </w:rPr>
            </w:pPr>
            <w:r w:rsidRPr="00E25856">
              <w:rPr>
                <w:rFonts w:cs="Calibri"/>
                <w:sz w:val="20"/>
                <w:szCs w:val="20"/>
              </w:rPr>
              <w:t xml:space="preserve">1. Definiowanie praw użytkowników/grup do odczytu, zapisu czy wykonania plików. </w:t>
            </w:r>
          </w:p>
          <w:p w14:paraId="3E8E1C67" w14:textId="77777777" w:rsidR="00AB5007" w:rsidRPr="00E25856" w:rsidRDefault="00AB5007" w:rsidP="00CD7AB9">
            <w:pPr>
              <w:tabs>
                <w:tab w:val="left" w:pos="241"/>
              </w:tabs>
              <w:spacing w:before="60" w:after="0" w:line="276" w:lineRule="auto"/>
              <w:ind w:left="9"/>
              <w:jc w:val="both"/>
              <w:rPr>
                <w:rFonts w:cs="Calibri"/>
                <w:sz w:val="20"/>
                <w:szCs w:val="20"/>
              </w:rPr>
            </w:pPr>
            <w:r w:rsidRPr="00E25856">
              <w:rPr>
                <w:rFonts w:cs="Calibri"/>
                <w:sz w:val="20"/>
                <w:szCs w:val="20"/>
              </w:rPr>
              <w:t xml:space="preserve">2. Autoryzowanie urządzeń firmowych (przykładowo szyfrowanych): pendrive’ów, dysków itp. - urządzenia prywatne są blokowane. </w:t>
            </w:r>
          </w:p>
          <w:p w14:paraId="6CE47D59" w14:textId="77777777" w:rsidR="00AB5007" w:rsidRPr="00E25856" w:rsidRDefault="00AB5007" w:rsidP="00CD7AB9">
            <w:pPr>
              <w:tabs>
                <w:tab w:val="left" w:pos="241"/>
              </w:tabs>
              <w:spacing w:before="60" w:after="0" w:line="276" w:lineRule="auto"/>
              <w:ind w:left="9"/>
              <w:jc w:val="both"/>
              <w:rPr>
                <w:rFonts w:cs="Calibri"/>
                <w:sz w:val="20"/>
                <w:szCs w:val="20"/>
              </w:rPr>
            </w:pPr>
            <w:r w:rsidRPr="00E25856">
              <w:rPr>
                <w:rFonts w:cs="Calibri"/>
                <w:sz w:val="20"/>
                <w:szCs w:val="20"/>
              </w:rPr>
              <w:lastRenderedPageBreak/>
              <w:t xml:space="preserve">3. Całkowite zablokowanie określonych typów urządzeń dla wybranych użytkowników. </w:t>
            </w:r>
          </w:p>
          <w:p w14:paraId="14A9A8AF" w14:textId="77777777" w:rsidR="00AB5007" w:rsidRPr="00E25856" w:rsidRDefault="00AB5007" w:rsidP="00CD7AB9">
            <w:pPr>
              <w:tabs>
                <w:tab w:val="left" w:pos="241"/>
              </w:tabs>
              <w:spacing w:before="60" w:after="0" w:line="276" w:lineRule="auto"/>
              <w:ind w:left="9"/>
              <w:jc w:val="both"/>
              <w:rPr>
                <w:rFonts w:cs="Calibri"/>
                <w:sz w:val="20"/>
                <w:szCs w:val="20"/>
              </w:rPr>
            </w:pPr>
            <w:r w:rsidRPr="00E25856">
              <w:rPr>
                <w:rFonts w:cs="Calibri"/>
                <w:sz w:val="20"/>
                <w:szCs w:val="20"/>
              </w:rPr>
              <w:t xml:space="preserve">4. Centralna konfiguracja poprzez ustawienie reguł (polityk) dla całej sieci. </w:t>
            </w:r>
          </w:p>
          <w:p w14:paraId="4BB90409" w14:textId="77777777" w:rsidR="00AB5007" w:rsidRPr="00E25856" w:rsidRDefault="00AB5007" w:rsidP="00CD7AB9">
            <w:pPr>
              <w:tabs>
                <w:tab w:val="left" w:pos="241"/>
              </w:tabs>
              <w:spacing w:before="60" w:after="0" w:line="276" w:lineRule="auto"/>
              <w:ind w:left="9"/>
              <w:jc w:val="both"/>
              <w:rPr>
                <w:rFonts w:cs="Calibri"/>
                <w:sz w:val="20"/>
                <w:szCs w:val="20"/>
              </w:rPr>
            </w:pPr>
            <w:r w:rsidRPr="00E25856">
              <w:rPr>
                <w:rFonts w:cs="Calibri"/>
                <w:sz w:val="20"/>
                <w:szCs w:val="20"/>
              </w:rPr>
              <w:t xml:space="preserve">5. Możliwość usuwania z listy znanych urządzeń tych nośników, które np. zostały zutylizowane. </w:t>
            </w:r>
          </w:p>
          <w:p w14:paraId="13DCAB88" w14:textId="77777777" w:rsidR="00AB5007" w:rsidRPr="00E25856" w:rsidRDefault="00AB5007" w:rsidP="00CD7AB9">
            <w:pPr>
              <w:tabs>
                <w:tab w:val="left" w:pos="241"/>
              </w:tabs>
              <w:spacing w:before="60" w:after="0" w:line="276" w:lineRule="auto"/>
              <w:ind w:left="9"/>
              <w:jc w:val="both"/>
              <w:rPr>
                <w:rFonts w:cs="Calibri"/>
                <w:sz w:val="20"/>
                <w:szCs w:val="20"/>
              </w:rPr>
            </w:pPr>
          </w:p>
          <w:p w14:paraId="13AD4737" w14:textId="77777777" w:rsidR="00AB5007" w:rsidRPr="00E25856" w:rsidRDefault="00AB5007" w:rsidP="00CD7AB9">
            <w:pPr>
              <w:tabs>
                <w:tab w:val="left" w:pos="241"/>
              </w:tabs>
              <w:spacing w:before="60" w:after="0" w:line="276" w:lineRule="auto"/>
              <w:ind w:left="9"/>
              <w:jc w:val="both"/>
              <w:rPr>
                <w:rFonts w:cs="Calibri"/>
                <w:sz w:val="20"/>
                <w:szCs w:val="20"/>
              </w:rPr>
            </w:pPr>
            <w:r w:rsidRPr="00E25856">
              <w:rPr>
                <w:rFonts w:cs="Calibri"/>
                <w:sz w:val="20"/>
                <w:szCs w:val="20"/>
              </w:rPr>
              <w:t xml:space="preserve">Audyt operacji na urządzeniach przenośnych: </w:t>
            </w:r>
          </w:p>
          <w:p w14:paraId="7991D567" w14:textId="77777777" w:rsidR="00AB5007" w:rsidRPr="00E25856" w:rsidRDefault="00AB5007" w:rsidP="00CD7AB9">
            <w:pPr>
              <w:tabs>
                <w:tab w:val="left" w:pos="241"/>
              </w:tabs>
              <w:spacing w:before="60" w:after="0" w:line="276" w:lineRule="auto"/>
              <w:ind w:left="9"/>
              <w:jc w:val="both"/>
              <w:rPr>
                <w:rFonts w:cs="Calibri"/>
                <w:sz w:val="20"/>
                <w:szCs w:val="20"/>
              </w:rPr>
            </w:pPr>
            <w:r w:rsidRPr="00E25856">
              <w:rPr>
                <w:rFonts w:cs="Calibri"/>
                <w:sz w:val="20"/>
                <w:szCs w:val="20"/>
              </w:rPr>
              <w:t xml:space="preserve">1. Zapisywanie informacji o zmianach w systemie plików na urządzeniach przenośnych. </w:t>
            </w:r>
          </w:p>
          <w:p w14:paraId="6AB4DB1C" w14:textId="77777777" w:rsidR="00AB5007" w:rsidRPr="00E25856" w:rsidRDefault="00AB5007" w:rsidP="00CD7AB9">
            <w:pPr>
              <w:tabs>
                <w:tab w:val="left" w:pos="241"/>
              </w:tabs>
              <w:spacing w:before="60" w:after="0" w:line="276" w:lineRule="auto"/>
              <w:ind w:left="9"/>
              <w:jc w:val="both"/>
              <w:rPr>
                <w:rFonts w:cs="Calibri"/>
                <w:sz w:val="20"/>
                <w:szCs w:val="20"/>
              </w:rPr>
            </w:pPr>
            <w:r w:rsidRPr="00E25856">
              <w:rPr>
                <w:rFonts w:cs="Calibri"/>
                <w:sz w:val="20"/>
                <w:szCs w:val="20"/>
              </w:rPr>
              <w:t xml:space="preserve">2. Podłączenie/odłączenie urządzenia przenośnego. </w:t>
            </w:r>
          </w:p>
          <w:p w14:paraId="3746A367" w14:textId="77777777" w:rsidR="00AB5007" w:rsidRPr="00E25856" w:rsidRDefault="00AB5007" w:rsidP="00CD7AB9">
            <w:pPr>
              <w:tabs>
                <w:tab w:val="left" w:pos="241"/>
              </w:tabs>
              <w:spacing w:before="60" w:after="0" w:line="276" w:lineRule="auto"/>
              <w:ind w:left="9"/>
              <w:jc w:val="both"/>
              <w:rPr>
                <w:rFonts w:cs="Calibri"/>
                <w:sz w:val="20"/>
                <w:szCs w:val="20"/>
              </w:rPr>
            </w:pPr>
          </w:p>
          <w:p w14:paraId="30C20958" w14:textId="2BF78547" w:rsidR="00AB5007" w:rsidRDefault="00AB5007" w:rsidP="00CD7AB9">
            <w:pPr>
              <w:suppressAutoHyphens w:val="0"/>
              <w:spacing w:before="60" w:after="0" w:line="276" w:lineRule="auto"/>
              <w:jc w:val="both"/>
              <w:rPr>
                <w:rFonts w:asciiTheme="minorHAnsi" w:hAnsiTheme="minorHAnsi" w:cstheme="minorHAnsi"/>
                <w:color w:val="000000"/>
                <w:lang w:eastAsia="pl-PL"/>
              </w:rPr>
            </w:pPr>
            <w:r w:rsidRPr="00E25856">
              <w:rPr>
                <w:rFonts w:cs="Calibri"/>
                <w:sz w:val="20"/>
                <w:szCs w:val="20"/>
              </w:rPr>
              <w:t>Integracja z Active Directory - zarządzanie prawami dostępu przypisanymi do użytkowników oraz grup domenowych. Przydzielanie uprawnień również do kont użytkowników lokalnych.</w:t>
            </w:r>
          </w:p>
        </w:tc>
      </w:tr>
    </w:tbl>
    <w:p w14:paraId="3752D94C" w14:textId="2C0644BD" w:rsidR="006B6DB8" w:rsidRDefault="006B6DB8" w:rsidP="006B6DB8">
      <w:pPr>
        <w:pStyle w:val="Standard"/>
        <w:jc w:val="both"/>
        <w:rPr>
          <w:rFonts w:asciiTheme="minorHAnsi" w:hAnsiTheme="minorHAnsi" w:cstheme="minorHAnsi"/>
          <w:b/>
          <w:bCs/>
          <w:color w:val="000000"/>
          <w:kern w:val="0"/>
          <w:sz w:val="20"/>
          <w:szCs w:val="20"/>
        </w:rPr>
      </w:pPr>
    </w:p>
    <w:p w14:paraId="0787E273" w14:textId="03071CD0" w:rsidR="00082AB1" w:rsidRDefault="00082AB1" w:rsidP="006B6DB8">
      <w:pPr>
        <w:pStyle w:val="Standard"/>
        <w:jc w:val="both"/>
        <w:rPr>
          <w:rFonts w:asciiTheme="minorHAnsi" w:hAnsiTheme="minorHAnsi" w:cstheme="minorHAnsi"/>
          <w:b/>
          <w:bCs/>
          <w:color w:val="000000"/>
          <w:kern w:val="0"/>
          <w:sz w:val="20"/>
          <w:szCs w:val="20"/>
        </w:rPr>
      </w:pPr>
    </w:p>
    <w:p w14:paraId="42E91288" w14:textId="0278C361" w:rsidR="00082AB1" w:rsidRDefault="00082AB1" w:rsidP="006B6DB8">
      <w:pPr>
        <w:pStyle w:val="Standard"/>
        <w:jc w:val="both"/>
        <w:rPr>
          <w:rFonts w:asciiTheme="minorHAnsi" w:hAnsiTheme="minorHAnsi" w:cstheme="minorHAnsi"/>
          <w:b/>
          <w:bCs/>
          <w:color w:val="000000"/>
          <w:kern w:val="0"/>
          <w:sz w:val="20"/>
          <w:szCs w:val="20"/>
        </w:rPr>
      </w:pPr>
    </w:p>
    <w:p w14:paraId="639A9D43" w14:textId="77777777" w:rsidR="00082AB1" w:rsidRPr="006E54FA" w:rsidRDefault="00082AB1" w:rsidP="00082AB1">
      <w:pPr>
        <w:pStyle w:val="Nagwek1"/>
        <w:numPr>
          <w:ilvl w:val="0"/>
          <w:numId w:val="27"/>
        </w:numPr>
        <w:rPr>
          <w:color w:val="auto"/>
        </w:rPr>
      </w:pPr>
      <w:r w:rsidRPr="006E54FA">
        <w:rPr>
          <w:color w:val="auto"/>
          <w:lang w:eastAsia="pl-PL"/>
        </w:rPr>
        <w:t>System operacyjny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9"/>
        <w:gridCol w:w="208"/>
        <w:gridCol w:w="2495"/>
        <w:gridCol w:w="79"/>
        <w:gridCol w:w="6035"/>
      </w:tblGrid>
      <w:tr w:rsidR="00082AB1" w:rsidRPr="006E54FA" w14:paraId="2C989DBD" w14:textId="77777777" w:rsidTr="005D3A7D">
        <w:trPr>
          <w:trHeight w:val="300"/>
          <w:tblHeader/>
        </w:trPr>
        <w:tc>
          <w:tcPr>
            <w:tcW w:w="378" w:type="pct"/>
            <w:gridSpan w:val="2"/>
            <w:shd w:val="clear" w:color="auto" w:fill="00B0F0"/>
            <w:noWrap/>
            <w:vAlign w:val="center"/>
            <w:hideMark/>
          </w:tcPr>
          <w:p w14:paraId="3D8FF918" w14:textId="77777777" w:rsidR="00082AB1" w:rsidRPr="006E54FA" w:rsidRDefault="00082AB1" w:rsidP="00171087">
            <w:pPr>
              <w:suppressAutoHyphens w:val="0"/>
              <w:spacing w:before="60" w:after="0" w:line="276" w:lineRule="auto"/>
              <w:jc w:val="center"/>
              <w:rPr>
                <w:rFonts w:asciiTheme="minorHAnsi" w:hAnsiTheme="minorHAnsi" w:cstheme="minorHAnsi"/>
                <w:b/>
                <w:bCs/>
                <w:sz w:val="20"/>
                <w:szCs w:val="20"/>
                <w:lang w:eastAsia="pl-PL"/>
              </w:rPr>
            </w:pPr>
            <w:bookmarkStart w:id="12" w:name="_Hlk66794544"/>
            <w:r w:rsidRPr="006E54FA">
              <w:rPr>
                <w:rFonts w:asciiTheme="minorHAnsi" w:hAnsiTheme="minorHAnsi" w:cstheme="minorHAnsi"/>
                <w:b/>
                <w:sz w:val="20"/>
                <w:szCs w:val="20"/>
              </w:rPr>
              <w:t>Lp.</w:t>
            </w:r>
          </w:p>
        </w:tc>
        <w:tc>
          <w:tcPr>
            <w:tcW w:w="1362" w:type="pct"/>
            <w:gridSpan w:val="2"/>
            <w:shd w:val="clear" w:color="auto" w:fill="00B0F0"/>
            <w:noWrap/>
            <w:vAlign w:val="center"/>
            <w:hideMark/>
          </w:tcPr>
          <w:p w14:paraId="5753DAD2" w14:textId="77777777" w:rsidR="00082AB1" w:rsidRPr="006E54FA" w:rsidRDefault="00082AB1" w:rsidP="00171087">
            <w:pPr>
              <w:suppressAutoHyphens w:val="0"/>
              <w:spacing w:before="60" w:after="0" w:line="276" w:lineRule="auto"/>
              <w:jc w:val="center"/>
              <w:rPr>
                <w:rFonts w:asciiTheme="minorHAnsi" w:hAnsiTheme="minorHAnsi" w:cstheme="minorHAnsi"/>
                <w:b/>
                <w:bCs/>
                <w:sz w:val="20"/>
                <w:szCs w:val="20"/>
                <w:lang w:eastAsia="pl-PL"/>
              </w:rPr>
            </w:pPr>
            <w:r w:rsidRPr="006E54FA">
              <w:rPr>
                <w:rFonts w:asciiTheme="minorHAnsi" w:hAnsiTheme="minorHAnsi" w:cstheme="minorHAnsi"/>
                <w:b/>
                <w:sz w:val="20"/>
                <w:szCs w:val="20"/>
              </w:rPr>
              <w:t>Nazwa komponentu</w:t>
            </w:r>
          </w:p>
        </w:tc>
        <w:tc>
          <w:tcPr>
            <w:tcW w:w="3260" w:type="pct"/>
            <w:shd w:val="clear" w:color="auto" w:fill="00B0F0"/>
            <w:noWrap/>
            <w:vAlign w:val="center"/>
            <w:hideMark/>
          </w:tcPr>
          <w:p w14:paraId="46FE809B" w14:textId="77777777" w:rsidR="00082AB1" w:rsidRPr="006E54FA" w:rsidRDefault="00082AB1" w:rsidP="00171087">
            <w:pPr>
              <w:suppressAutoHyphens w:val="0"/>
              <w:spacing w:before="60" w:after="0" w:line="276" w:lineRule="auto"/>
              <w:jc w:val="center"/>
              <w:rPr>
                <w:rFonts w:asciiTheme="minorHAnsi" w:hAnsiTheme="minorHAnsi" w:cstheme="minorHAnsi"/>
                <w:b/>
                <w:bCs/>
                <w:sz w:val="20"/>
                <w:szCs w:val="20"/>
                <w:lang w:eastAsia="pl-PL"/>
              </w:rPr>
            </w:pPr>
            <w:r w:rsidRPr="006E54FA">
              <w:rPr>
                <w:rFonts w:asciiTheme="minorHAnsi" w:hAnsiTheme="minorHAnsi" w:cstheme="minorHAnsi"/>
                <w:b/>
                <w:sz w:val="20"/>
                <w:szCs w:val="20"/>
              </w:rPr>
              <w:t>Wymagane minimalne parametry techniczne</w:t>
            </w:r>
          </w:p>
        </w:tc>
      </w:tr>
      <w:tr w:rsidR="00082AB1" w:rsidRPr="006E54FA" w14:paraId="688FDEB6" w14:textId="77777777" w:rsidTr="00171087">
        <w:trPr>
          <w:trHeight w:val="103"/>
        </w:trPr>
        <w:tc>
          <w:tcPr>
            <w:tcW w:w="5000" w:type="pct"/>
            <w:gridSpan w:val="5"/>
            <w:shd w:val="clear" w:color="auto" w:fill="00B0F0"/>
            <w:noWrap/>
          </w:tcPr>
          <w:p w14:paraId="75E836EB" w14:textId="77777777" w:rsidR="00082AB1" w:rsidRPr="006E54FA" w:rsidRDefault="00082AB1" w:rsidP="00171087">
            <w:pPr>
              <w:suppressAutoHyphens w:val="0"/>
              <w:spacing w:before="60" w:after="0" w:line="276" w:lineRule="auto"/>
              <w:jc w:val="both"/>
              <w:rPr>
                <w:rFonts w:asciiTheme="minorHAnsi" w:hAnsiTheme="minorHAnsi" w:cstheme="minorHAnsi"/>
                <w:b/>
                <w:sz w:val="20"/>
                <w:szCs w:val="20"/>
                <w:lang w:eastAsia="pl-PL"/>
              </w:rPr>
            </w:pPr>
            <w:r w:rsidRPr="006E54FA">
              <w:rPr>
                <w:rFonts w:asciiTheme="minorHAnsi" w:hAnsiTheme="minorHAnsi" w:cstheme="minorHAnsi"/>
                <w:b/>
                <w:sz w:val="20"/>
                <w:szCs w:val="20"/>
                <w:lang w:eastAsia="pl-PL"/>
              </w:rPr>
              <w:t>System operacyjny</w:t>
            </w:r>
          </w:p>
        </w:tc>
      </w:tr>
      <w:tr w:rsidR="00082AB1" w:rsidRPr="006E54FA" w14:paraId="490F295A" w14:textId="77777777" w:rsidTr="005D3A7D">
        <w:trPr>
          <w:trHeight w:val="103"/>
        </w:trPr>
        <w:tc>
          <w:tcPr>
            <w:tcW w:w="283" w:type="pct"/>
            <w:noWrap/>
          </w:tcPr>
          <w:p w14:paraId="725FEA5E"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p>
        </w:tc>
        <w:tc>
          <w:tcPr>
            <w:tcW w:w="4717" w:type="pct"/>
            <w:gridSpan w:val="4"/>
            <w:noWrap/>
          </w:tcPr>
          <w:p w14:paraId="64AF1AD2" w14:textId="77777777" w:rsidR="00082AB1"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Do obowiązków Wykonawcy w ramach niniejszego zadania należy dostawa</w:t>
            </w:r>
            <w:r>
              <w:rPr>
                <w:rFonts w:asciiTheme="minorHAnsi" w:hAnsiTheme="minorHAnsi" w:cstheme="minorHAnsi"/>
                <w:sz w:val="20"/>
                <w:szCs w:val="20"/>
              </w:rPr>
              <w:t>:</w:t>
            </w:r>
          </w:p>
          <w:p w14:paraId="2CA4E21A" w14:textId="01740D11" w:rsidR="00082AB1" w:rsidRDefault="00082AB1" w:rsidP="00171087">
            <w:pPr>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w:t>
            </w:r>
            <w:r w:rsidRPr="006E54FA">
              <w:rPr>
                <w:rFonts w:asciiTheme="minorHAnsi" w:hAnsiTheme="minorHAnsi" w:cstheme="minorHAnsi"/>
                <w:sz w:val="20"/>
                <w:szCs w:val="20"/>
              </w:rPr>
              <w:t xml:space="preserve"> do każdego z dostarczanych serwerów </w:t>
            </w:r>
            <w:r>
              <w:rPr>
                <w:rFonts w:asciiTheme="minorHAnsi" w:hAnsiTheme="minorHAnsi" w:cstheme="minorHAnsi"/>
                <w:sz w:val="20"/>
                <w:szCs w:val="20"/>
              </w:rPr>
              <w:t xml:space="preserve">kompletu </w:t>
            </w:r>
            <w:r w:rsidRPr="006E54FA">
              <w:rPr>
                <w:rFonts w:asciiTheme="minorHAnsi" w:hAnsiTheme="minorHAnsi" w:cstheme="minorHAnsi"/>
                <w:sz w:val="20"/>
                <w:szCs w:val="20"/>
              </w:rPr>
              <w:t>licencji oprogramowania serwerowego systemu operacyjnego</w:t>
            </w:r>
            <w:r>
              <w:rPr>
                <w:rFonts w:asciiTheme="minorHAnsi" w:hAnsiTheme="minorHAnsi" w:cstheme="minorHAnsi"/>
                <w:sz w:val="20"/>
                <w:szCs w:val="20"/>
              </w:rPr>
              <w:t xml:space="preserve">, ilość licencji 7 sztuk </w:t>
            </w:r>
            <w:r w:rsidRPr="006E54FA">
              <w:rPr>
                <w:rFonts w:asciiTheme="minorHAnsi" w:hAnsiTheme="minorHAnsi" w:cstheme="minorHAnsi"/>
                <w:sz w:val="20"/>
                <w:szCs w:val="20"/>
              </w:rPr>
              <w:t xml:space="preserve">oraz </w:t>
            </w:r>
          </w:p>
          <w:p w14:paraId="4C82C3EE" w14:textId="77777777" w:rsidR="00082AB1" w:rsidRDefault="00082AB1" w:rsidP="00171087">
            <w:pPr>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 xml:space="preserve">- </w:t>
            </w:r>
            <w:r w:rsidRPr="006E54FA">
              <w:rPr>
                <w:rFonts w:asciiTheme="minorHAnsi" w:hAnsiTheme="minorHAnsi" w:cstheme="minorHAnsi"/>
                <w:sz w:val="20"/>
                <w:szCs w:val="20"/>
              </w:rPr>
              <w:t>licencji dostępowych, spełniających minimalne wymagania funkcjonalne określone poniżej oraz ich instalacja i konfiguracja.</w:t>
            </w:r>
          </w:p>
          <w:p w14:paraId="4FA35C0C" w14:textId="77777777" w:rsidR="00082AB1" w:rsidRPr="006E54FA" w:rsidRDefault="00082AB1" w:rsidP="00171087">
            <w:pPr>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Zamawiający wymaga licencji w wersji komercyjnej</w:t>
            </w:r>
          </w:p>
        </w:tc>
      </w:tr>
      <w:tr w:rsidR="005D3A7D" w:rsidRPr="006E54FA" w14:paraId="46C60FC6" w14:textId="77777777" w:rsidTr="005D3A7D">
        <w:trPr>
          <w:trHeight w:val="103"/>
        </w:trPr>
        <w:tc>
          <w:tcPr>
            <w:tcW w:w="283" w:type="pct"/>
            <w:noWrap/>
          </w:tcPr>
          <w:p w14:paraId="65B2383C"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p>
        </w:tc>
        <w:tc>
          <w:tcPr>
            <w:tcW w:w="1432" w:type="pct"/>
            <w:gridSpan w:val="2"/>
            <w:noWrap/>
          </w:tcPr>
          <w:p w14:paraId="01244E23"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p>
        </w:tc>
        <w:tc>
          <w:tcPr>
            <w:tcW w:w="3285" w:type="pct"/>
            <w:gridSpan w:val="2"/>
            <w:shd w:val="clear" w:color="auto" w:fill="00B0F0"/>
          </w:tcPr>
          <w:p w14:paraId="68D63D40"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Oprogramowanie serwerowe typu Windows Server 2019</w:t>
            </w:r>
          </w:p>
          <w:p w14:paraId="7DF8A45A"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lub równoważne*</w:t>
            </w:r>
          </w:p>
        </w:tc>
      </w:tr>
      <w:tr w:rsidR="00082AB1" w:rsidRPr="006E54FA" w14:paraId="552805EF" w14:textId="77777777" w:rsidTr="005D3A7D">
        <w:trPr>
          <w:trHeight w:val="103"/>
        </w:trPr>
        <w:tc>
          <w:tcPr>
            <w:tcW w:w="283" w:type="pct"/>
            <w:noWrap/>
          </w:tcPr>
          <w:p w14:paraId="3757FB2B"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w:t>
            </w:r>
          </w:p>
        </w:tc>
        <w:tc>
          <w:tcPr>
            <w:tcW w:w="1432" w:type="pct"/>
            <w:gridSpan w:val="2"/>
            <w:noWrap/>
          </w:tcPr>
          <w:p w14:paraId="454B6B1A"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79588D0C"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 xml:space="preserve">Wykonawca dostarczy odpowiednią ilość licencji na serwerowy system operacyjny w licencjonowaniu </w:t>
            </w:r>
            <w:r>
              <w:rPr>
                <w:rFonts w:asciiTheme="minorHAnsi" w:hAnsiTheme="minorHAnsi" w:cstheme="minorHAnsi"/>
                <w:sz w:val="20"/>
                <w:szCs w:val="20"/>
              </w:rPr>
              <w:t>komercyjnym</w:t>
            </w:r>
            <w:r w:rsidRPr="006E54FA">
              <w:rPr>
                <w:rFonts w:asciiTheme="minorHAnsi" w:hAnsiTheme="minorHAnsi" w:cstheme="minorHAnsi"/>
                <w:sz w:val="20"/>
                <w:szCs w:val="20"/>
              </w:rPr>
              <w:t>:  umożliwiające zainstalowanie na min. dwóch serwerach fizycznych, wyposażonych w dwa procesory 16 rdzeniowe każdy</w:t>
            </w:r>
          </w:p>
        </w:tc>
      </w:tr>
      <w:tr w:rsidR="00082AB1" w:rsidRPr="006E54FA" w14:paraId="5B67BDD8" w14:textId="77777777" w:rsidTr="005D3A7D">
        <w:trPr>
          <w:trHeight w:val="103"/>
        </w:trPr>
        <w:tc>
          <w:tcPr>
            <w:tcW w:w="283" w:type="pct"/>
            <w:noWrap/>
          </w:tcPr>
          <w:p w14:paraId="7B789656"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2.</w:t>
            </w:r>
          </w:p>
        </w:tc>
        <w:tc>
          <w:tcPr>
            <w:tcW w:w="1432" w:type="pct"/>
            <w:gridSpan w:val="2"/>
            <w:noWrap/>
          </w:tcPr>
          <w:p w14:paraId="5C2C4C63"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2A7B6894"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Licencja ma uprawniać do uruchamiania serwerowego systemu operacyjnego (SSO) w środowisku fizycznym i dwóch wirtualnych środowisk serwerowego systemu operacyjnego za pomocą wbudowanych mechanizmów wirtualizacji.</w:t>
            </w:r>
          </w:p>
        </w:tc>
      </w:tr>
      <w:tr w:rsidR="00082AB1" w:rsidRPr="006E54FA" w14:paraId="2A94C6CA" w14:textId="77777777" w:rsidTr="005D3A7D">
        <w:trPr>
          <w:trHeight w:val="103"/>
        </w:trPr>
        <w:tc>
          <w:tcPr>
            <w:tcW w:w="283" w:type="pct"/>
            <w:noWrap/>
          </w:tcPr>
          <w:p w14:paraId="35EAFDA2"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3.</w:t>
            </w:r>
          </w:p>
        </w:tc>
        <w:tc>
          <w:tcPr>
            <w:tcW w:w="1432" w:type="pct"/>
            <w:gridSpan w:val="2"/>
            <w:noWrap/>
          </w:tcPr>
          <w:p w14:paraId="1310F47D"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0C802193"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Wbudowana zapora internetowa (firewall) z obsługą definiowanych reguł dla ochrony połączeń internetowych i intranetowych.</w:t>
            </w:r>
          </w:p>
        </w:tc>
      </w:tr>
      <w:tr w:rsidR="00082AB1" w:rsidRPr="006E54FA" w14:paraId="65615ED1" w14:textId="77777777" w:rsidTr="005D3A7D">
        <w:trPr>
          <w:trHeight w:val="103"/>
        </w:trPr>
        <w:tc>
          <w:tcPr>
            <w:tcW w:w="283" w:type="pct"/>
            <w:noWrap/>
          </w:tcPr>
          <w:p w14:paraId="289B0AAD"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4.</w:t>
            </w:r>
          </w:p>
        </w:tc>
        <w:tc>
          <w:tcPr>
            <w:tcW w:w="1432" w:type="pct"/>
            <w:gridSpan w:val="2"/>
            <w:noWrap/>
          </w:tcPr>
          <w:p w14:paraId="5EF559C6"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0581F359"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Zlokalizowane w języku polskim, co najmniej następujące elementy: menu, przeglądarka internetowa, pomoc, komunikaty systemowe.</w:t>
            </w:r>
          </w:p>
        </w:tc>
      </w:tr>
      <w:tr w:rsidR="00082AB1" w:rsidRPr="006E54FA" w14:paraId="4D27E2B2" w14:textId="77777777" w:rsidTr="005D3A7D">
        <w:trPr>
          <w:trHeight w:val="103"/>
        </w:trPr>
        <w:tc>
          <w:tcPr>
            <w:tcW w:w="283" w:type="pct"/>
            <w:noWrap/>
          </w:tcPr>
          <w:p w14:paraId="637F6EAF"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lastRenderedPageBreak/>
              <w:t>5.</w:t>
            </w:r>
          </w:p>
        </w:tc>
        <w:tc>
          <w:tcPr>
            <w:tcW w:w="1432" w:type="pct"/>
            <w:gridSpan w:val="2"/>
            <w:noWrap/>
          </w:tcPr>
          <w:p w14:paraId="2AC62BF5"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0F911D90"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 xml:space="preserve">Wsparcie dla większości powszechnie używanych urządzeń peryferyjnych (drukarek, urządzeń sieciowych, standardów USB, </w:t>
            </w:r>
            <w:proofErr w:type="spellStart"/>
            <w:r w:rsidRPr="006E54FA">
              <w:rPr>
                <w:rFonts w:asciiTheme="minorHAnsi" w:hAnsiTheme="minorHAnsi" w:cstheme="minorHAnsi"/>
                <w:sz w:val="20"/>
                <w:szCs w:val="20"/>
              </w:rPr>
              <w:t>Plug&amp;Play</w:t>
            </w:r>
            <w:proofErr w:type="spellEnd"/>
            <w:r w:rsidRPr="006E54FA">
              <w:rPr>
                <w:rFonts w:asciiTheme="minorHAnsi" w:hAnsiTheme="minorHAnsi" w:cstheme="minorHAnsi"/>
                <w:sz w:val="20"/>
                <w:szCs w:val="20"/>
              </w:rPr>
              <w:t>).</w:t>
            </w:r>
          </w:p>
        </w:tc>
      </w:tr>
      <w:tr w:rsidR="00082AB1" w:rsidRPr="006E54FA" w14:paraId="41401AE1" w14:textId="77777777" w:rsidTr="005D3A7D">
        <w:trPr>
          <w:trHeight w:val="103"/>
        </w:trPr>
        <w:tc>
          <w:tcPr>
            <w:tcW w:w="283" w:type="pct"/>
            <w:noWrap/>
          </w:tcPr>
          <w:p w14:paraId="0E30A826"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6.</w:t>
            </w:r>
          </w:p>
        </w:tc>
        <w:tc>
          <w:tcPr>
            <w:tcW w:w="1432" w:type="pct"/>
            <w:gridSpan w:val="2"/>
            <w:noWrap/>
          </w:tcPr>
          <w:p w14:paraId="7BAF7957"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15CF0002"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Graficzny interfejs użytkownika.</w:t>
            </w:r>
          </w:p>
        </w:tc>
      </w:tr>
      <w:tr w:rsidR="00082AB1" w:rsidRPr="006E54FA" w14:paraId="5DD4E483" w14:textId="77777777" w:rsidTr="005D3A7D">
        <w:trPr>
          <w:trHeight w:val="103"/>
        </w:trPr>
        <w:tc>
          <w:tcPr>
            <w:tcW w:w="283" w:type="pct"/>
            <w:noWrap/>
          </w:tcPr>
          <w:p w14:paraId="5353EE86"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7.</w:t>
            </w:r>
          </w:p>
        </w:tc>
        <w:tc>
          <w:tcPr>
            <w:tcW w:w="1432" w:type="pct"/>
            <w:gridSpan w:val="2"/>
            <w:noWrap/>
          </w:tcPr>
          <w:p w14:paraId="55F25AC7"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4D9164CD"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Obsługa systemów wieloprocesorowych.</w:t>
            </w:r>
          </w:p>
        </w:tc>
      </w:tr>
      <w:tr w:rsidR="00082AB1" w:rsidRPr="006E54FA" w14:paraId="36BA5528" w14:textId="77777777" w:rsidTr="005D3A7D">
        <w:trPr>
          <w:trHeight w:val="103"/>
        </w:trPr>
        <w:tc>
          <w:tcPr>
            <w:tcW w:w="283" w:type="pct"/>
            <w:noWrap/>
          </w:tcPr>
          <w:p w14:paraId="4B4F5FD6"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8.</w:t>
            </w:r>
          </w:p>
        </w:tc>
        <w:tc>
          <w:tcPr>
            <w:tcW w:w="1432" w:type="pct"/>
            <w:gridSpan w:val="2"/>
            <w:noWrap/>
          </w:tcPr>
          <w:p w14:paraId="3F1C8450"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440CB64C"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Obsługa platform sprzętowych x86, x64.</w:t>
            </w:r>
          </w:p>
        </w:tc>
      </w:tr>
      <w:tr w:rsidR="00082AB1" w:rsidRPr="006E54FA" w14:paraId="0C5D9198" w14:textId="77777777" w:rsidTr="005D3A7D">
        <w:trPr>
          <w:trHeight w:val="103"/>
        </w:trPr>
        <w:tc>
          <w:tcPr>
            <w:tcW w:w="283" w:type="pct"/>
            <w:noWrap/>
          </w:tcPr>
          <w:p w14:paraId="2561A751"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9.</w:t>
            </w:r>
          </w:p>
        </w:tc>
        <w:tc>
          <w:tcPr>
            <w:tcW w:w="1432" w:type="pct"/>
            <w:gridSpan w:val="2"/>
            <w:noWrap/>
          </w:tcPr>
          <w:p w14:paraId="2E5C825A"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2E018BD1"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Możliwość zdalnej konfiguracji, administrowania oraz aktualizowania systemu.</w:t>
            </w:r>
          </w:p>
        </w:tc>
      </w:tr>
      <w:tr w:rsidR="00082AB1" w:rsidRPr="006E54FA" w14:paraId="4FE9C89A" w14:textId="77777777" w:rsidTr="005D3A7D">
        <w:trPr>
          <w:trHeight w:val="103"/>
        </w:trPr>
        <w:tc>
          <w:tcPr>
            <w:tcW w:w="283" w:type="pct"/>
            <w:noWrap/>
          </w:tcPr>
          <w:p w14:paraId="7CA71E53"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10.</w:t>
            </w:r>
          </w:p>
        </w:tc>
        <w:tc>
          <w:tcPr>
            <w:tcW w:w="1432" w:type="pct"/>
            <w:gridSpan w:val="2"/>
            <w:noWrap/>
          </w:tcPr>
          <w:p w14:paraId="32435981"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5CCD6D5F"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Możliwość implementacji następujących funkcjonalności bez potrzeby instalowania dodatkowego oprogramowani:</w:t>
            </w:r>
          </w:p>
        </w:tc>
      </w:tr>
      <w:tr w:rsidR="00082AB1" w:rsidRPr="006E54FA" w14:paraId="25A53087" w14:textId="77777777" w:rsidTr="005D3A7D">
        <w:trPr>
          <w:trHeight w:val="103"/>
        </w:trPr>
        <w:tc>
          <w:tcPr>
            <w:tcW w:w="283" w:type="pct"/>
            <w:noWrap/>
          </w:tcPr>
          <w:p w14:paraId="56C195C9"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10.1.</w:t>
            </w:r>
          </w:p>
        </w:tc>
        <w:tc>
          <w:tcPr>
            <w:tcW w:w="1432" w:type="pct"/>
            <w:gridSpan w:val="2"/>
            <w:noWrap/>
          </w:tcPr>
          <w:p w14:paraId="5B9C11B1"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0D5F8CB2"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 xml:space="preserve">Usługi sieciowe DNS i DHCP, </w:t>
            </w:r>
          </w:p>
        </w:tc>
      </w:tr>
      <w:tr w:rsidR="00082AB1" w:rsidRPr="006E54FA" w14:paraId="4A8A7DE5" w14:textId="77777777" w:rsidTr="005D3A7D">
        <w:trPr>
          <w:trHeight w:val="103"/>
        </w:trPr>
        <w:tc>
          <w:tcPr>
            <w:tcW w:w="283" w:type="pct"/>
            <w:noWrap/>
          </w:tcPr>
          <w:p w14:paraId="4D4376CC"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10.2.</w:t>
            </w:r>
          </w:p>
        </w:tc>
        <w:tc>
          <w:tcPr>
            <w:tcW w:w="1432" w:type="pct"/>
            <w:gridSpan w:val="2"/>
            <w:noWrap/>
          </w:tcPr>
          <w:p w14:paraId="30313C17"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6BDAF8DF"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Usługi katalogowe pozwalające na zarządzanie zasobami w sieci (użytkownicy, komputery, drukarki, udziały),</w:t>
            </w:r>
          </w:p>
        </w:tc>
      </w:tr>
      <w:tr w:rsidR="00082AB1" w:rsidRPr="006E54FA" w14:paraId="09F8D468" w14:textId="77777777" w:rsidTr="005D3A7D">
        <w:trPr>
          <w:trHeight w:val="103"/>
        </w:trPr>
        <w:tc>
          <w:tcPr>
            <w:tcW w:w="283" w:type="pct"/>
            <w:noWrap/>
          </w:tcPr>
          <w:p w14:paraId="3E0C8FD6"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10.3.</w:t>
            </w:r>
          </w:p>
        </w:tc>
        <w:tc>
          <w:tcPr>
            <w:tcW w:w="1432" w:type="pct"/>
            <w:gridSpan w:val="2"/>
            <w:noWrap/>
          </w:tcPr>
          <w:p w14:paraId="02F6CFD3"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518F8547"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 xml:space="preserve">Zdalna dystrybucja oprogramowania na stacje robocze, </w:t>
            </w:r>
          </w:p>
        </w:tc>
      </w:tr>
      <w:tr w:rsidR="00082AB1" w:rsidRPr="006E54FA" w14:paraId="27BD249F" w14:textId="77777777" w:rsidTr="005D3A7D">
        <w:trPr>
          <w:trHeight w:val="103"/>
        </w:trPr>
        <w:tc>
          <w:tcPr>
            <w:tcW w:w="283" w:type="pct"/>
            <w:noWrap/>
          </w:tcPr>
          <w:p w14:paraId="29F95B92"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10.4.</w:t>
            </w:r>
          </w:p>
        </w:tc>
        <w:tc>
          <w:tcPr>
            <w:tcW w:w="1432" w:type="pct"/>
            <w:gridSpan w:val="2"/>
            <w:noWrap/>
          </w:tcPr>
          <w:p w14:paraId="5E3AB5F2"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0D62F0D0"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 xml:space="preserve">Praca zdalna na serwerze z wykorzystaniem terminala (cienkiego klienta) lub odpowiednio skonfigurowanej stacji roboczej, </w:t>
            </w:r>
          </w:p>
        </w:tc>
      </w:tr>
      <w:tr w:rsidR="00082AB1" w:rsidRPr="006E54FA" w14:paraId="6DECE621" w14:textId="77777777" w:rsidTr="005D3A7D">
        <w:trPr>
          <w:trHeight w:val="103"/>
        </w:trPr>
        <w:tc>
          <w:tcPr>
            <w:tcW w:w="283" w:type="pct"/>
            <w:noWrap/>
          </w:tcPr>
          <w:p w14:paraId="1E329F10"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10.5.</w:t>
            </w:r>
          </w:p>
        </w:tc>
        <w:tc>
          <w:tcPr>
            <w:tcW w:w="1432" w:type="pct"/>
            <w:gridSpan w:val="2"/>
            <w:noWrap/>
          </w:tcPr>
          <w:p w14:paraId="170CDE3D"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63B69131"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 xml:space="preserve">PKI (Centrum Certyfikatów, obsługa klucza publicznego i prywatnego), </w:t>
            </w:r>
          </w:p>
        </w:tc>
      </w:tr>
      <w:tr w:rsidR="00082AB1" w:rsidRPr="006E54FA" w14:paraId="262B0345" w14:textId="77777777" w:rsidTr="005D3A7D">
        <w:trPr>
          <w:trHeight w:val="103"/>
        </w:trPr>
        <w:tc>
          <w:tcPr>
            <w:tcW w:w="283" w:type="pct"/>
            <w:noWrap/>
          </w:tcPr>
          <w:p w14:paraId="34457E52"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10.6.</w:t>
            </w:r>
          </w:p>
        </w:tc>
        <w:tc>
          <w:tcPr>
            <w:tcW w:w="1432" w:type="pct"/>
            <w:gridSpan w:val="2"/>
            <w:noWrap/>
          </w:tcPr>
          <w:p w14:paraId="690BCCDA"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04BEC8D3"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Szyfrowanie plików i folderów, szyfrowanie połączeń sieciowych pomiędzy serwerami oraz serwerami i stacjami roboczymi (</w:t>
            </w:r>
            <w:proofErr w:type="spellStart"/>
            <w:r w:rsidRPr="006E54FA">
              <w:rPr>
                <w:rFonts w:asciiTheme="minorHAnsi" w:hAnsiTheme="minorHAnsi" w:cstheme="minorHAnsi"/>
                <w:sz w:val="20"/>
                <w:szCs w:val="20"/>
              </w:rPr>
              <w:t>IPSec</w:t>
            </w:r>
            <w:proofErr w:type="spellEnd"/>
            <w:r w:rsidRPr="006E54FA">
              <w:rPr>
                <w:rFonts w:asciiTheme="minorHAnsi" w:hAnsiTheme="minorHAnsi" w:cstheme="minorHAnsi"/>
                <w:sz w:val="20"/>
                <w:szCs w:val="20"/>
              </w:rPr>
              <w:t xml:space="preserve">), </w:t>
            </w:r>
          </w:p>
        </w:tc>
      </w:tr>
      <w:tr w:rsidR="00082AB1" w:rsidRPr="006E54FA" w14:paraId="29546DA9" w14:textId="77777777" w:rsidTr="005D3A7D">
        <w:trPr>
          <w:trHeight w:val="103"/>
        </w:trPr>
        <w:tc>
          <w:tcPr>
            <w:tcW w:w="283" w:type="pct"/>
            <w:noWrap/>
          </w:tcPr>
          <w:p w14:paraId="5B2945E2"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10.7.</w:t>
            </w:r>
          </w:p>
        </w:tc>
        <w:tc>
          <w:tcPr>
            <w:tcW w:w="1432" w:type="pct"/>
            <w:gridSpan w:val="2"/>
            <w:noWrap/>
          </w:tcPr>
          <w:p w14:paraId="596AC472"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6FFF1EFB"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 xml:space="preserve">Możliwość rozłożenia obciążenia serwerów, </w:t>
            </w:r>
          </w:p>
        </w:tc>
      </w:tr>
      <w:tr w:rsidR="00082AB1" w:rsidRPr="006E54FA" w14:paraId="4628BEB7" w14:textId="77777777" w:rsidTr="005D3A7D">
        <w:trPr>
          <w:trHeight w:val="103"/>
        </w:trPr>
        <w:tc>
          <w:tcPr>
            <w:tcW w:w="283" w:type="pct"/>
            <w:noWrap/>
          </w:tcPr>
          <w:p w14:paraId="26FFA438"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10.8.</w:t>
            </w:r>
          </w:p>
        </w:tc>
        <w:tc>
          <w:tcPr>
            <w:tcW w:w="1432" w:type="pct"/>
            <w:gridSpan w:val="2"/>
            <w:noWrap/>
          </w:tcPr>
          <w:p w14:paraId="384BB82F"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4BE5B39F"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 xml:space="preserve">Serwis udostępniania stron WWW, serwis zarządzania polityką konsumpcji informacji w dokumentach (Digital </w:t>
            </w:r>
            <w:proofErr w:type="spellStart"/>
            <w:r w:rsidRPr="006E54FA">
              <w:rPr>
                <w:rFonts w:asciiTheme="minorHAnsi" w:hAnsiTheme="minorHAnsi" w:cstheme="minorHAnsi"/>
                <w:sz w:val="20"/>
                <w:szCs w:val="20"/>
              </w:rPr>
              <w:t>Rights</w:t>
            </w:r>
            <w:proofErr w:type="spellEnd"/>
            <w:r w:rsidRPr="006E54FA">
              <w:rPr>
                <w:rFonts w:asciiTheme="minorHAnsi" w:hAnsiTheme="minorHAnsi" w:cstheme="minorHAnsi"/>
                <w:sz w:val="20"/>
                <w:szCs w:val="20"/>
              </w:rPr>
              <w:t xml:space="preserve"> Management), </w:t>
            </w:r>
          </w:p>
        </w:tc>
      </w:tr>
      <w:tr w:rsidR="00082AB1" w:rsidRPr="006E54FA" w14:paraId="174B493E" w14:textId="77777777" w:rsidTr="005D3A7D">
        <w:trPr>
          <w:trHeight w:val="103"/>
        </w:trPr>
        <w:tc>
          <w:tcPr>
            <w:tcW w:w="283" w:type="pct"/>
            <w:noWrap/>
          </w:tcPr>
          <w:p w14:paraId="24295829"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10.9.</w:t>
            </w:r>
          </w:p>
        </w:tc>
        <w:tc>
          <w:tcPr>
            <w:tcW w:w="1432" w:type="pct"/>
            <w:gridSpan w:val="2"/>
            <w:noWrap/>
          </w:tcPr>
          <w:p w14:paraId="6127E307"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523D5DFB"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Wsparcie dla protokołu IP w wersji 6 (IPv6).</w:t>
            </w:r>
          </w:p>
        </w:tc>
      </w:tr>
      <w:tr w:rsidR="00082AB1" w:rsidRPr="006E54FA" w14:paraId="2E8D77FC" w14:textId="77777777" w:rsidTr="005D3A7D">
        <w:trPr>
          <w:trHeight w:val="103"/>
        </w:trPr>
        <w:tc>
          <w:tcPr>
            <w:tcW w:w="283" w:type="pct"/>
            <w:noWrap/>
          </w:tcPr>
          <w:p w14:paraId="3E4587F2"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11.</w:t>
            </w:r>
          </w:p>
        </w:tc>
        <w:tc>
          <w:tcPr>
            <w:tcW w:w="1432" w:type="pct"/>
            <w:gridSpan w:val="2"/>
            <w:noWrap/>
          </w:tcPr>
          <w:p w14:paraId="0C7D2024"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3746B4A9"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Możliwość tworzenie serwerów wirtualnych, oprogramowanie wspierające tworzenie serwerów wirtualnych musi spełniać następujące wymagania funkcjonalne:</w:t>
            </w:r>
          </w:p>
        </w:tc>
      </w:tr>
      <w:tr w:rsidR="00082AB1" w:rsidRPr="006E54FA" w14:paraId="431B8155" w14:textId="77777777" w:rsidTr="005D3A7D">
        <w:trPr>
          <w:trHeight w:val="103"/>
        </w:trPr>
        <w:tc>
          <w:tcPr>
            <w:tcW w:w="283" w:type="pct"/>
            <w:noWrap/>
          </w:tcPr>
          <w:p w14:paraId="0440C80E"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11.1.</w:t>
            </w:r>
          </w:p>
        </w:tc>
        <w:tc>
          <w:tcPr>
            <w:tcW w:w="1432" w:type="pct"/>
            <w:gridSpan w:val="2"/>
            <w:noWrap/>
          </w:tcPr>
          <w:p w14:paraId="44477BD4"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05665D72"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Warstwa wirtualizacji musi być zainstalowana bezpośrednio na sprzęcie fizycznym bez dodatkowych pośredniczących systemów operacyjnych,</w:t>
            </w:r>
          </w:p>
        </w:tc>
      </w:tr>
      <w:tr w:rsidR="00082AB1" w:rsidRPr="006E54FA" w14:paraId="572F395D" w14:textId="77777777" w:rsidTr="005D3A7D">
        <w:trPr>
          <w:trHeight w:val="103"/>
        </w:trPr>
        <w:tc>
          <w:tcPr>
            <w:tcW w:w="283" w:type="pct"/>
            <w:noWrap/>
          </w:tcPr>
          <w:p w14:paraId="113D6616"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11.2.</w:t>
            </w:r>
          </w:p>
        </w:tc>
        <w:tc>
          <w:tcPr>
            <w:tcW w:w="1432" w:type="pct"/>
            <w:gridSpan w:val="2"/>
            <w:noWrap/>
          </w:tcPr>
          <w:p w14:paraId="7B82030D"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45BBF83E"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Licencja musi umożliwiać jej przenoszenie pomiędzy serwerami różnych producentów z zachowaniem gwarancji i zmianę wersji oprogramowania na niższą (</w:t>
            </w:r>
            <w:proofErr w:type="spellStart"/>
            <w:r w:rsidRPr="006E54FA">
              <w:rPr>
                <w:rFonts w:asciiTheme="minorHAnsi" w:hAnsiTheme="minorHAnsi" w:cstheme="minorHAnsi"/>
                <w:sz w:val="20"/>
                <w:szCs w:val="20"/>
              </w:rPr>
              <w:t>downgrade</w:t>
            </w:r>
            <w:proofErr w:type="spellEnd"/>
            <w:r w:rsidRPr="006E54FA">
              <w:rPr>
                <w:rFonts w:asciiTheme="minorHAnsi" w:hAnsiTheme="minorHAnsi" w:cstheme="minorHAnsi"/>
                <w:sz w:val="20"/>
                <w:szCs w:val="20"/>
              </w:rPr>
              <w:t>),</w:t>
            </w:r>
          </w:p>
        </w:tc>
      </w:tr>
      <w:tr w:rsidR="00082AB1" w:rsidRPr="006E54FA" w14:paraId="382C5ADD" w14:textId="77777777" w:rsidTr="005D3A7D">
        <w:trPr>
          <w:trHeight w:val="103"/>
        </w:trPr>
        <w:tc>
          <w:tcPr>
            <w:tcW w:w="283" w:type="pct"/>
            <w:noWrap/>
          </w:tcPr>
          <w:p w14:paraId="49B892A1"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11.3.</w:t>
            </w:r>
          </w:p>
        </w:tc>
        <w:tc>
          <w:tcPr>
            <w:tcW w:w="1432" w:type="pct"/>
            <w:gridSpan w:val="2"/>
            <w:noWrap/>
          </w:tcPr>
          <w:p w14:paraId="48DE0F44"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09FC894F"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Rozwiązanie musi zapewnić możliwość obsługi wielu instancji systemów operacyjnych na jednym serwerze,</w:t>
            </w:r>
          </w:p>
        </w:tc>
      </w:tr>
      <w:tr w:rsidR="00082AB1" w:rsidRPr="006E54FA" w14:paraId="0E7F4B01" w14:textId="77777777" w:rsidTr="005D3A7D">
        <w:trPr>
          <w:trHeight w:val="103"/>
        </w:trPr>
        <w:tc>
          <w:tcPr>
            <w:tcW w:w="283" w:type="pct"/>
            <w:noWrap/>
          </w:tcPr>
          <w:p w14:paraId="18A6AED9"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11.4.</w:t>
            </w:r>
          </w:p>
        </w:tc>
        <w:tc>
          <w:tcPr>
            <w:tcW w:w="1432" w:type="pct"/>
            <w:gridSpan w:val="2"/>
            <w:noWrap/>
          </w:tcPr>
          <w:p w14:paraId="4D8E7726"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6D7DCF1C"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Możliwość skonfigurowania maszyn wirtualnych z których każda może mieć 1-4 wirtualnych kart sieciowych,</w:t>
            </w:r>
          </w:p>
        </w:tc>
      </w:tr>
      <w:tr w:rsidR="00082AB1" w:rsidRPr="006E54FA" w14:paraId="7A43E063" w14:textId="77777777" w:rsidTr="005D3A7D">
        <w:trPr>
          <w:trHeight w:val="103"/>
        </w:trPr>
        <w:tc>
          <w:tcPr>
            <w:tcW w:w="283" w:type="pct"/>
            <w:noWrap/>
          </w:tcPr>
          <w:p w14:paraId="446D1325"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lastRenderedPageBreak/>
              <w:t>11.5.</w:t>
            </w:r>
          </w:p>
        </w:tc>
        <w:tc>
          <w:tcPr>
            <w:tcW w:w="1432" w:type="pct"/>
            <w:gridSpan w:val="2"/>
            <w:noWrap/>
          </w:tcPr>
          <w:p w14:paraId="27844B9C"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195558FF"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Możliwość przydzielania większej ilości pamięci RAM dla maszyn wirtualnych niż fizyczne zasoby RAM serwera w celu osiągnięcia maksymalnego współczynnika konsolidacji,</w:t>
            </w:r>
          </w:p>
        </w:tc>
      </w:tr>
      <w:tr w:rsidR="00082AB1" w:rsidRPr="006E54FA" w14:paraId="21ACA3C8" w14:textId="77777777" w:rsidTr="005D3A7D">
        <w:trPr>
          <w:trHeight w:val="103"/>
        </w:trPr>
        <w:tc>
          <w:tcPr>
            <w:tcW w:w="283" w:type="pct"/>
            <w:noWrap/>
          </w:tcPr>
          <w:p w14:paraId="1904272F"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11.6.</w:t>
            </w:r>
          </w:p>
        </w:tc>
        <w:tc>
          <w:tcPr>
            <w:tcW w:w="1432" w:type="pct"/>
            <w:gridSpan w:val="2"/>
            <w:noWrap/>
          </w:tcPr>
          <w:p w14:paraId="4F5FFB3C"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3035F960"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Możliwość udostępniania maszynie wirtualnej większej ilości zasobów dyskowych niż jest fizycznie zarezerwowane na dyskach lokalnych serwera lub na macierzy,</w:t>
            </w:r>
          </w:p>
        </w:tc>
      </w:tr>
      <w:tr w:rsidR="00082AB1" w:rsidRPr="006E54FA" w14:paraId="03586B57" w14:textId="77777777" w:rsidTr="005D3A7D">
        <w:trPr>
          <w:trHeight w:val="103"/>
        </w:trPr>
        <w:tc>
          <w:tcPr>
            <w:tcW w:w="283" w:type="pct"/>
            <w:noWrap/>
          </w:tcPr>
          <w:p w14:paraId="7713E334"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11.7.</w:t>
            </w:r>
          </w:p>
        </w:tc>
        <w:tc>
          <w:tcPr>
            <w:tcW w:w="1432" w:type="pct"/>
            <w:gridSpan w:val="2"/>
            <w:noWrap/>
          </w:tcPr>
          <w:p w14:paraId="510040E5"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11C6668A"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 xml:space="preserve">Konsola graficzną do zarządzania maszynami wirtualnymi i do konfigurowania innych funkcjonalności. </w:t>
            </w:r>
          </w:p>
        </w:tc>
      </w:tr>
      <w:tr w:rsidR="00082AB1" w:rsidRPr="006E54FA" w14:paraId="581F3D06" w14:textId="77777777" w:rsidTr="005D3A7D">
        <w:trPr>
          <w:trHeight w:val="103"/>
        </w:trPr>
        <w:tc>
          <w:tcPr>
            <w:tcW w:w="283" w:type="pct"/>
            <w:noWrap/>
          </w:tcPr>
          <w:p w14:paraId="721AACB6"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11.8.</w:t>
            </w:r>
          </w:p>
        </w:tc>
        <w:tc>
          <w:tcPr>
            <w:tcW w:w="1432" w:type="pct"/>
            <w:gridSpan w:val="2"/>
            <w:noWrap/>
          </w:tcPr>
          <w:p w14:paraId="0460C698"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0FAF6E18"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Możliwość bieżącego monitorowania wykorzystania zasobów fizycznych infrastruktury wirtualnej np. wykorzystanie procesorów, pamięci RAM, wykorzystanie przestrzeni na dyskach/wolumenach</w:t>
            </w:r>
          </w:p>
        </w:tc>
      </w:tr>
      <w:tr w:rsidR="00082AB1" w:rsidRPr="006E54FA" w14:paraId="6B616B0E" w14:textId="77777777" w:rsidTr="005D3A7D">
        <w:trPr>
          <w:trHeight w:val="103"/>
        </w:trPr>
        <w:tc>
          <w:tcPr>
            <w:tcW w:w="283" w:type="pct"/>
            <w:noWrap/>
          </w:tcPr>
          <w:p w14:paraId="4174F2C2"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11.9.</w:t>
            </w:r>
          </w:p>
        </w:tc>
        <w:tc>
          <w:tcPr>
            <w:tcW w:w="1432" w:type="pct"/>
            <w:gridSpan w:val="2"/>
            <w:noWrap/>
          </w:tcPr>
          <w:p w14:paraId="3E91E5AD"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7E24F895"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 xml:space="preserve">Możliwość wykonywania kopii migawkowych instancji systemów operacyjnych (tzw. </w:t>
            </w:r>
            <w:proofErr w:type="spellStart"/>
            <w:r w:rsidRPr="006E54FA">
              <w:rPr>
                <w:rFonts w:asciiTheme="minorHAnsi" w:hAnsiTheme="minorHAnsi" w:cstheme="minorHAnsi"/>
                <w:sz w:val="20"/>
                <w:szCs w:val="20"/>
              </w:rPr>
              <w:t>snapshot</w:t>
            </w:r>
            <w:proofErr w:type="spellEnd"/>
            <w:r w:rsidRPr="006E54FA">
              <w:rPr>
                <w:rFonts w:asciiTheme="minorHAnsi" w:hAnsiTheme="minorHAnsi" w:cstheme="minorHAnsi"/>
                <w:sz w:val="20"/>
                <w:szCs w:val="20"/>
              </w:rPr>
              <w:t>) na potrzeby tworzenia kopii zapasowych bez przerywania ich pracy.</w:t>
            </w:r>
          </w:p>
        </w:tc>
      </w:tr>
      <w:tr w:rsidR="00082AB1" w:rsidRPr="006E54FA" w14:paraId="2EC4B01E" w14:textId="77777777" w:rsidTr="005D3A7D">
        <w:trPr>
          <w:trHeight w:val="103"/>
        </w:trPr>
        <w:tc>
          <w:tcPr>
            <w:tcW w:w="283" w:type="pct"/>
            <w:noWrap/>
          </w:tcPr>
          <w:p w14:paraId="1354ECE7"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11.10.</w:t>
            </w:r>
          </w:p>
        </w:tc>
        <w:tc>
          <w:tcPr>
            <w:tcW w:w="1432" w:type="pct"/>
            <w:gridSpan w:val="2"/>
            <w:noWrap/>
          </w:tcPr>
          <w:p w14:paraId="3C11144A"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76442176"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Możliwość klonowania systemów operacyjnych wraz z ich pełną konfiguracją i danymi</w:t>
            </w:r>
          </w:p>
        </w:tc>
      </w:tr>
      <w:tr w:rsidR="00082AB1" w:rsidRPr="006E54FA" w14:paraId="1499C586" w14:textId="77777777" w:rsidTr="005D3A7D">
        <w:trPr>
          <w:trHeight w:val="103"/>
        </w:trPr>
        <w:tc>
          <w:tcPr>
            <w:tcW w:w="283" w:type="pct"/>
            <w:noWrap/>
          </w:tcPr>
          <w:p w14:paraId="4AA5394D"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11.11.</w:t>
            </w:r>
          </w:p>
        </w:tc>
        <w:tc>
          <w:tcPr>
            <w:tcW w:w="1432" w:type="pct"/>
            <w:gridSpan w:val="2"/>
            <w:noWrap/>
          </w:tcPr>
          <w:p w14:paraId="3F9426F9"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31A7FCCB"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Możliwość integracji z usługami katalogowymi Microsoft Active Directory.</w:t>
            </w:r>
          </w:p>
        </w:tc>
      </w:tr>
      <w:tr w:rsidR="00082AB1" w:rsidRPr="006E54FA" w14:paraId="37D451C0" w14:textId="77777777" w:rsidTr="005D3A7D">
        <w:trPr>
          <w:trHeight w:val="103"/>
        </w:trPr>
        <w:tc>
          <w:tcPr>
            <w:tcW w:w="283" w:type="pct"/>
            <w:noWrap/>
          </w:tcPr>
          <w:p w14:paraId="6A3B6DFC"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11.12.</w:t>
            </w:r>
          </w:p>
        </w:tc>
        <w:tc>
          <w:tcPr>
            <w:tcW w:w="1432" w:type="pct"/>
            <w:gridSpan w:val="2"/>
            <w:noWrap/>
          </w:tcPr>
          <w:p w14:paraId="04F74141"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1C8F12E3"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 xml:space="preserve">Mechanizm bezpiecznego uaktualniania warstwy </w:t>
            </w:r>
            <w:proofErr w:type="spellStart"/>
            <w:r w:rsidRPr="006E54FA">
              <w:rPr>
                <w:rFonts w:asciiTheme="minorHAnsi" w:hAnsiTheme="minorHAnsi" w:cstheme="minorHAnsi"/>
                <w:sz w:val="20"/>
                <w:szCs w:val="20"/>
              </w:rPr>
              <w:t>wirtualizacyjnej</w:t>
            </w:r>
            <w:proofErr w:type="spellEnd"/>
            <w:r w:rsidRPr="006E54FA">
              <w:rPr>
                <w:rFonts w:asciiTheme="minorHAnsi" w:hAnsiTheme="minorHAnsi" w:cstheme="minorHAnsi"/>
                <w:sz w:val="20"/>
                <w:szCs w:val="20"/>
              </w:rPr>
              <w:t xml:space="preserve"> (np. wgrywania krytycznych poprawek) bez potrzeby wyłączania wirtualnych maszyn</w:t>
            </w:r>
          </w:p>
        </w:tc>
      </w:tr>
      <w:tr w:rsidR="00082AB1" w:rsidRPr="006E54FA" w14:paraId="60579E4F" w14:textId="77777777" w:rsidTr="005D3A7D">
        <w:trPr>
          <w:trHeight w:val="103"/>
        </w:trPr>
        <w:tc>
          <w:tcPr>
            <w:tcW w:w="283" w:type="pct"/>
            <w:noWrap/>
          </w:tcPr>
          <w:p w14:paraId="675110EF"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11.13.</w:t>
            </w:r>
          </w:p>
        </w:tc>
        <w:tc>
          <w:tcPr>
            <w:tcW w:w="1432" w:type="pct"/>
            <w:gridSpan w:val="2"/>
            <w:noWrap/>
          </w:tcPr>
          <w:p w14:paraId="2C038707"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1E5FE818"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Obsługa przełączania ścieżek SAN (bez utraty komunikacji) w przypadku awarii jednej z kilku ścieżek.</w:t>
            </w:r>
          </w:p>
        </w:tc>
      </w:tr>
      <w:tr w:rsidR="00082AB1" w:rsidRPr="006E54FA" w14:paraId="5285FC55" w14:textId="77777777" w:rsidTr="005D3A7D">
        <w:trPr>
          <w:trHeight w:val="103"/>
        </w:trPr>
        <w:tc>
          <w:tcPr>
            <w:tcW w:w="283" w:type="pct"/>
            <w:noWrap/>
          </w:tcPr>
          <w:p w14:paraId="1C612261"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11.14.</w:t>
            </w:r>
          </w:p>
        </w:tc>
        <w:tc>
          <w:tcPr>
            <w:tcW w:w="1432" w:type="pct"/>
            <w:gridSpan w:val="2"/>
            <w:noWrap/>
          </w:tcPr>
          <w:p w14:paraId="5570A95F"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5E1E7BF3"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Możliwość przenoszenia maszyn wirtualnych w czasie ich pracy pomiędzy serwerami fizycznymi,</w:t>
            </w:r>
          </w:p>
        </w:tc>
      </w:tr>
      <w:tr w:rsidR="00082AB1" w:rsidRPr="006E54FA" w14:paraId="568856A6" w14:textId="77777777" w:rsidTr="005D3A7D">
        <w:trPr>
          <w:trHeight w:val="103"/>
        </w:trPr>
        <w:tc>
          <w:tcPr>
            <w:tcW w:w="283" w:type="pct"/>
            <w:noWrap/>
          </w:tcPr>
          <w:p w14:paraId="792E27A9"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11.15.</w:t>
            </w:r>
          </w:p>
        </w:tc>
        <w:tc>
          <w:tcPr>
            <w:tcW w:w="1432" w:type="pct"/>
            <w:gridSpan w:val="2"/>
            <w:noWrap/>
          </w:tcPr>
          <w:p w14:paraId="7AB475FA"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781EF420"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Mechanizm wysokiej dostępności HA, w przypadku awarii lub niedostępności serwera fizycznego wybrane przez administratora</w:t>
            </w:r>
            <w:r w:rsidRPr="006E54FA">
              <w:rPr>
                <w:rFonts w:asciiTheme="minorHAnsi" w:hAnsiTheme="minorHAnsi" w:cstheme="minorHAnsi"/>
                <w:sz w:val="20"/>
                <w:szCs w:val="20"/>
              </w:rPr>
              <w:br/>
              <w:t xml:space="preserve">i uruchomione na nim wirtualne maszyny zostały uruchomione na innych serwerach z zainstalowanym oprogramowaniem </w:t>
            </w:r>
            <w:proofErr w:type="spellStart"/>
            <w:r w:rsidRPr="006E54FA">
              <w:rPr>
                <w:rFonts w:asciiTheme="minorHAnsi" w:hAnsiTheme="minorHAnsi" w:cstheme="minorHAnsi"/>
                <w:sz w:val="20"/>
                <w:szCs w:val="20"/>
              </w:rPr>
              <w:t>wirtualizacyjnym</w:t>
            </w:r>
            <w:proofErr w:type="spellEnd"/>
          </w:p>
        </w:tc>
      </w:tr>
      <w:tr w:rsidR="00082AB1" w:rsidRPr="006E54FA" w14:paraId="3F678AFF" w14:textId="77777777" w:rsidTr="005D3A7D">
        <w:trPr>
          <w:trHeight w:val="103"/>
        </w:trPr>
        <w:tc>
          <w:tcPr>
            <w:tcW w:w="283" w:type="pct"/>
            <w:noWrap/>
          </w:tcPr>
          <w:p w14:paraId="47711537"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11.16.</w:t>
            </w:r>
          </w:p>
        </w:tc>
        <w:tc>
          <w:tcPr>
            <w:tcW w:w="1432" w:type="pct"/>
            <w:gridSpan w:val="2"/>
            <w:noWrap/>
          </w:tcPr>
          <w:p w14:paraId="5847C2EF"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540E3080"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Funkcjonalność wirtualnego przełącznika (</w:t>
            </w:r>
            <w:proofErr w:type="spellStart"/>
            <w:r w:rsidRPr="006E54FA">
              <w:rPr>
                <w:rFonts w:asciiTheme="minorHAnsi" w:hAnsiTheme="minorHAnsi" w:cstheme="minorHAnsi"/>
                <w:sz w:val="20"/>
                <w:szCs w:val="20"/>
              </w:rPr>
              <w:t>virtual</w:t>
            </w:r>
            <w:proofErr w:type="spellEnd"/>
            <w:r w:rsidRPr="006E54FA">
              <w:rPr>
                <w:rFonts w:asciiTheme="minorHAnsi" w:hAnsiTheme="minorHAnsi" w:cstheme="minorHAnsi"/>
                <w:sz w:val="20"/>
                <w:szCs w:val="20"/>
              </w:rPr>
              <w:t xml:space="preserve"> </w:t>
            </w:r>
            <w:proofErr w:type="spellStart"/>
            <w:r w:rsidRPr="006E54FA">
              <w:rPr>
                <w:rFonts w:asciiTheme="minorHAnsi" w:hAnsiTheme="minorHAnsi" w:cstheme="minorHAnsi"/>
                <w:sz w:val="20"/>
                <w:szCs w:val="20"/>
              </w:rPr>
              <w:t>switch</w:t>
            </w:r>
            <w:proofErr w:type="spellEnd"/>
            <w:r w:rsidRPr="006E54FA">
              <w:rPr>
                <w:rFonts w:asciiTheme="minorHAnsi" w:hAnsiTheme="minorHAnsi" w:cstheme="minorHAnsi"/>
                <w:sz w:val="20"/>
                <w:szCs w:val="20"/>
              </w:rPr>
              <w:t>) umożliwiającego tworzenie sieci wirtualnej w obszarze hosta i pozwalającego połączyć maszyny wirtualne w obszarze jednego hosta, a także na zewnątrz sieci fizycznej.</w:t>
            </w:r>
          </w:p>
        </w:tc>
      </w:tr>
      <w:tr w:rsidR="00082AB1" w:rsidRPr="006E54FA" w14:paraId="560A209B" w14:textId="77777777" w:rsidTr="005D3A7D">
        <w:trPr>
          <w:trHeight w:val="103"/>
        </w:trPr>
        <w:tc>
          <w:tcPr>
            <w:tcW w:w="283" w:type="pct"/>
            <w:noWrap/>
          </w:tcPr>
          <w:p w14:paraId="024C3314"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11.17.</w:t>
            </w:r>
          </w:p>
        </w:tc>
        <w:tc>
          <w:tcPr>
            <w:tcW w:w="1432" w:type="pct"/>
            <w:gridSpan w:val="2"/>
            <w:noWrap/>
          </w:tcPr>
          <w:p w14:paraId="405042F5"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62258FCA"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Pojedynczy wirtualny przełącznik musi posiadać możliwość przyłączania do niego dwóch i więcej fizycznych kart sieciowych aby zapewnić bezpieczeństwo połączenia w razie awarii karty sieciowej</w:t>
            </w:r>
          </w:p>
        </w:tc>
      </w:tr>
      <w:tr w:rsidR="00082AB1" w:rsidRPr="006E54FA" w14:paraId="2023A515" w14:textId="77777777" w:rsidTr="005D3A7D">
        <w:trPr>
          <w:trHeight w:val="103"/>
        </w:trPr>
        <w:tc>
          <w:tcPr>
            <w:tcW w:w="283" w:type="pct"/>
            <w:noWrap/>
          </w:tcPr>
          <w:p w14:paraId="5D91CD8C"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11.18.</w:t>
            </w:r>
          </w:p>
        </w:tc>
        <w:tc>
          <w:tcPr>
            <w:tcW w:w="1432" w:type="pct"/>
            <w:gridSpan w:val="2"/>
            <w:noWrap/>
          </w:tcPr>
          <w:p w14:paraId="3D875BA3"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0CD345A6"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Wirtualne przełączniki musza obsługiwać wirtualne sieci lokalne (VLAN)</w:t>
            </w:r>
          </w:p>
        </w:tc>
      </w:tr>
      <w:tr w:rsidR="00082AB1" w:rsidRPr="006E54FA" w14:paraId="0C3DAB75" w14:textId="77777777" w:rsidTr="005D3A7D">
        <w:trPr>
          <w:trHeight w:val="103"/>
        </w:trPr>
        <w:tc>
          <w:tcPr>
            <w:tcW w:w="283" w:type="pct"/>
            <w:noWrap/>
          </w:tcPr>
          <w:p w14:paraId="1280DDD0"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12.</w:t>
            </w:r>
          </w:p>
        </w:tc>
        <w:tc>
          <w:tcPr>
            <w:tcW w:w="1432" w:type="pct"/>
            <w:gridSpan w:val="2"/>
            <w:noWrap/>
          </w:tcPr>
          <w:p w14:paraId="74CA3D77"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0DA4F452"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Możliwość wykorzystania, co najmniej 320 logicznych procesorów oraz co najmniej 4 TB pamięci RAM w środowisku fizycznym</w:t>
            </w:r>
          </w:p>
        </w:tc>
      </w:tr>
      <w:tr w:rsidR="00082AB1" w:rsidRPr="006E54FA" w14:paraId="1A79BD66" w14:textId="77777777" w:rsidTr="005D3A7D">
        <w:trPr>
          <w:trHeight w:val="103"/>
        </w:trPr>
        <w:tc>
          <w:tcPr>
            <w:tcW w:w="283" w:type="pct"/>
            <w:noWrap/>
          </w:tcPr>
          <w:p w14:paraId="34E76DCA"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lastRenderedPageBreak/>
              <w:t>13.</w:t>
            </w:r>
          </w:p>
        </w:tc>
        <w:tc>
          <w:tcPr>
            <w:tcW w:w="1432" w:type="pct"/>
            <w:gridSpan w:val="2"/>
            <w:noWrap/>
          </w:tcPr>
          <w:p w14:paraId="2D6BA065"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14F51D82"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Możliwość wykorzystywania 64 procesorów wirtualnych oraz 1TB pamięci RAM i dysku o pojemności min. 64TB przez każdy wirtualny serwerowy system operacyjny.</w:t>
            </w:r>
          </w:p>
        </w:tc>
      </w:tr>
      <w:tr w:rsidR="00082AB1" w:rsidRPr="006E54FA" w14:paraId="5EDCA4B1" w14:textId="77777777" w:rsidTr="005D3A7D">
        <w:trPr>
          <w:trHeight w:val="103"/>
        </w:trPr>
        <w:tc>
          <w:tcPr>
            <w:tcW w:w="283" w:type="pct"/>
            <w:noWrap/>
          </w:tcPr>
          <w:p w14:paraId="4B63BC3C"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14.</w:t>
            </w:r>
          </w:p>
        </w:tc>
        <w:tc>
          <w:tcPr>
            <w:tcW w:w="1432" w:type="pct"/>
            <w:gridSpan w:val="2"/>
            <w:noWrap/>
          </w:tcPr>
          <w:p w14:paraId="4C391CE4"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46164187"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Możliwość budowania klastrów składających się z 64 węzłów, z możliwością uruchamiania do 7000 maszyn wirtualnych.</w:t>
            </w:r>
          </w:p>
        </w:tc>
      </w:tr>
      <w:tr w:rsidR="00082AB1" w:rsidRPr="006E54FA" w14:paraId="2CBF6544" w14:textId="77777777" w:rsidTr="005D3A7D">
        <w:trPr>
          <w:trHeight w:val="103"/>
        </w:trPr>
        <w:tc>
          <w:tcPr>
            <w:tcW w:w="283" w:type="pct"/>
            <w:noWrap/>
          </w:tcPr>
          <w:p w14:paraId="51A71389"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15.</w:t>
            </w:r>
          </w:p>
        </w:tc>
        <w:tc>
          <w:tcPr>
            <w:tcW w:w="1432" w:type="pct"/>
            <w:gridSpan w:val="2"/>
            <w:noWrap/>
          </w:tcPr>
          <w:p w14:paraId="11A54491"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0C442155"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Możliwość migracji maszyn wirtualnych bez zatrzymywania ich pracy między fizycznymi serwerami z uruchomionym mechanizmem wirtualizacji przez sieć Ethernet, bez konieczności stosowania dodatkowych mechanizmów współdzielenia pamięci.</w:t>
            </w:r>
          </w:p>
        </w:tc>
      </w:tr>
      <w:tr w:rsidR="00082AB1" w:rsidRPr="006E54FA" w14:paraId="42A15724" w14:textId="77777777" w:rsidTr="005D3A7D">
        <w:trPr>
          <w:trHeight w:val="103"/>
        </w:trPr>
        <w:tc>
          <w:tcPr>
            <w:tcW w:w="283" w:type="pct"/>
            <w:noWrap/>
          </w:tcPr>
          <w:p w14:paraId="459C9BB3"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16.</w:t>
            </w:r>
          </w:p>
        </w:tc>
        <w:tc>
          <w:tcPr>
            <w:tcW w:w="1432" w:type="pct"/>
            <w:gridSpan w:val="2"/>
            <w:noWrap/>
          </w:tcPr>
          <w:p w14:paraId="240DEC22"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4528A07B"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Automatyczna weryfikacja cyfrowych sygnatur sterowników w celu sprawdzenia, czy sterownik przeszedł testy jakości przeprowadzone przez producenta systemu operacyjnego.</w:t>
            </w:r>
          </w:p>
        </w:tc>
      </w:tr>
      <w:tr w:rsidR="00082AB1" w:rsidRPr="006E54FA" w14:paraId="5925607D" w14:textId="77777777" w:rsidTr="005D3A7D">
        <w:trPr>
          <w:trHeight w:val="103"/>
        </w:trPr>
        <w:tc>
          <w:tcPr>
            <w:tcW w:w="283" w:type="pct"/>
            <w:noWrap/>
          </w:tcPr>
          <w:p w14:paraId="4298CC5B"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17.</w:t>
            </w:r>
          </w:p>
        </w:tc>
        <w:tc>
          <w:tcPr>
            <w:tcW w:w="1432" w:type="pct"/>
            <w:gridSpan w:val="2"/>
            <w:noWrap/>
          </w:tcPr>
          <w:p w14:paraId="7AE49573"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2E46472D"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 xml:space="preserve">Możliwość dynamicznego obniżania poboru energii przez rdzenie procesorów niewykorzystywane </w:t>
            </w:r>
            <w:r w:rsidRPr="006E54FA">
              <w:rPr>
                <w:rFonts w:asciiTheme="minorHAnsi" w:hAnsiTheme="minorHAnsi" w:cstheme="minorHAnsi"/>
                <w:sz w:val="20"/>
                <w:szCs w:val="20"/>
              </w:rPr>
              <w:br/>
              <w:t xml:space="preserve">w bieżącej pracy. Mechanizm ten musi uwzględniać specyfikę procesorów wyposażonych w mechanizmy </w:t>
            </w:r>
            <w:proofErr w:type="spellStart"/>
            <w:r w:rsidRPr="006E54FA">
              <w:rPr>
                <w:rFonts w:asciiTheme="minorHAnsi" w:hAnsiTheme="minorHAnsi" w:cstheme="minorHAnsi"/>
                <w:sz w:val="20"/>
                <w:szCs w:val="20"/>
              </w:rPr>
              <w:t>Hyper-Threading</w:t>
            </w:r>
            <w:proofErr w:type="spellEnd"/>
            <w:r w:rsidRPr="006E54FA">
              <w:rPr>
                <w:rFonts w:asciiTheme="minorHAnsi" w:hAnsiTheme="minorHAnsi" w:cstheme="minorHAnsi"/>
                <w:sz w:val="20"/>
                <w:szCs w:val="20"/>
              </w:rPr>
              <w:t>.</w:t>
            </w:r>
          </w:p>
        </w:tc>
      </w:tr>
      <w:tr w:rsidR="00082AB1" w:rsidRPr="006E54FA" w14:paraId="02244F9B" w14:textId="77777777" w:rsidTr="005D3A7D">
        <w:trPr>
          <w:trHeight w:val="103"/>
        </w:trPr>
        <w:tc>
          <w:tcPr>
            <w:tcW w:w="283" w:type="pct"/>
            <w:noWrap/>
          </w:tcPr>
          <w:p w14:paraId="09F37EC5"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18.</w:t>
            </w:r>
          </w:p>
        </w:tc>
        <w:tc>
          <w:tcPr>
            <w:tcW w:w="1432" w:type="pct"/>
            <w:gridSpan w:val="2"/>
            <w:noWrap/>
          </w:tcPr>
          <w:p w14:paraId="5D52F97F"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533A643D"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Wbudowany mechanizm klasyfikowania i indeksowania plików (dokumentów) w oparciu o ich zawartość.</w:t>
            </w:r>
          </w:p>
        </w:tc>
      </w:tr>
      <w:tr w:rsidR="00082AB1" w:rsidRPr="006E54FA" w14:paraId="6C50CD2F" w14:textId="77777777" w:rsidTr="005D3A7D">
        <w:trPr>
          <w:trHeight w:val="103"/>
        </w:trPr>
        <w:tc>
          <w:tcPr>
            <w:tcW w:w="283" w:type="pct"/>
            <w:noWrap/>
          </w:tcPr>
          <w:p w14:paraId="460E9FCF"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19.</w:t>
            </w:r>
          </w:p>
        </w:tc>
        <w:tc>
          <w:tcPr>
            <w:tcW w:w="1432" w:type="pct"/>
            <w:gridSpan w:val="2"/>
            <w:noWrap/>
          </w:tcPr>
          <w:p w14:paraId="3A15B260"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6D68E61D"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Wbudowane szyfrowanie dysków przy pomocy mechanizmów posiadających certyfikat FIPS 140-2 lub równoważny wydany przez NIST lub inną agendę rządową zajmującą się bezpieczeństwem informacji.</w:t>
            </w:r>
          </w:p>
        </w:tc>
      </w:tr>
      <w:tr w:rsidR="00082AB1" w:rsidRPr="006E54FA" w14:paraId="29F9C357" w14:textId="77777777" w:rsidTr="005D3A7D">
        <w:trPr>
          <w:trHeight w:val="103"/>
        </w:trPr>
        <w:tc>
          <w:tcPr>
            <w:tcW w:w="283" w:type="pct"/>
            <w:noWrap/>
          </w:tcPr>
          <w:p w14:paraId="72DC7E94"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20.</w:t>
            </w:r>
          </w:p>
        </w:tc>
        <w:tc>
          <w:tcPr>
            <w:tcW w:w="1432" w:type="pct"/>
            <w:gridSpan w:val="2"/>
            <w:noWrap/>
          </w:tcPr>
          <w:p w14:paraId="0FF0F35F"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29B543E0"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Możliwość uruchamianie aplikacji internetowych wykorzystujących technologię ASP.NET.</w:t>
            </w:r>
          </w:p>
        </w:tc>
      </w:tr>
      <w:tr w:rsidR="005D3A7D" w:rsidRPr="006E54FA" w14:paraId="502C9D22" w14:textId="77777777" w:rsidTr="005D3A7D">
        <w:trPr>
          <w:trHeight w:val="103"/>
        </w:trPr>
        <w:tc>
          <w:tcPr>
            <w:tcW w:w="283" w:type="pct"/>
            <w:noWrap/>
          </w:tcPr>
          <w:p w14:paraId="6DC7A7B6"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p>
        </w:tc>
        <w:tc>
          <w:tcPr>
            <w:tcW w:w="1432" w:type="pct"/>
            <w:gridSpan w:val="2"/>
            <w:noWrap/>
          </w:tcPr>
          <w:p w14:paraId="1F79D96B"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p>
        </w:tc>
        <w:tc>
          <w:tcPr>
            <w:tcW w:w="3285" w:type="pct"/>
            <w:gridSpan w:val="2"/>
            <w:shd w:val="clear" w:color="auto" w:fill="00B0F0"/>
          </w:tcPr>
          <w:p w14:paraId="2096B1B8"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Licencje dostępowe do oferowanego systemu serwerowego lub równoważne spełniające poniższe wymagania:</w:t>
            </w:r>
          </w:p>
        </w:tc>
      </w:tr>
      <w:tr w:rsidR="00082AB1" w:rsidRPr="006E54FA" w14:paraId="2B8CC7FC" w14:textId="77777777" w:rsidTr="005D3A7D">
        <w:trPr>
          <w:trHeight w:val="103"/>
        </w:trPr>
        <w:tc>
          <w:tcPr>
            <w:tcW w:w="283" w:type="pct"/>
            <w:noWrap/>
          </w:tcPr>
          <w:p w14:paraId="5A951185"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w:t>
            </w:r>
          </w:p>
        </w:tc>
        <w:tc>
          <w:tcPr>
            <w:tcW w:w="1432" w:type="pct"/>
            <w:gridSpan w:val="2"/>
            <w:noWrap/>
          </w:tcPr>
          <w:p w14:paraId="23CDF1F0"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tcPr>
          <w:p w14:paraId="2EC736C4" w14:textId="088F03EA"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 xml:space="preserve">Licencje serwerowego systemu operacyjnego muszą zostać dostarczone z licencjami dostępowymi do zasobów serwerowego systemu operacyjnego dla minimum </w:t>
            </w:r>
            <w:r>
              <w:rPr>
                <w:rFonts w:asciiTheme="minorHAnsi" w:hAnsiTheme="minorHAnsi" w:cstheme="minorHAnsi"/>
                <w:sz w:val="20"/>
                <w:szCs w:val="20"/>
              </w:rPr>
              <w:t>40</w:t>
            </w:r>
            <w:r w:rsidRPr="006E54FA">
              <w:rPr>
                <w:rFonts w:asciiTheme="minorHAnsi" w:hAnsiTheme="minorHAnsi" w:cstheme="minorHAnsi"/>
                <w:sz w:val="20"/>
                <w:szCs w:val="20"/>
              </w:rPr>
              <w:t xml:space="preserve"> użytkowników</w:t>
            </w:r>
            <w:r>
              <w:rPr>
                <w:rFonts w:asciiTheme="minorHAnsi" w:hAnsiTheme="minorHAnsi" w:cstheme="minorHAnsi"/>
                <w:sz w:val="20"/>
                <w:szCs w:val="20"/>
              </w:rPr>
              <w:t xml:space="preserve"> ( licencje na użytkownika )</w:t>
            </w:r>
            <w:r w:rsidRPr="006E54FA">
              <w:rPr>
                <w:rFonts w:asciiTheme="minorHAnsi" w:hAnsiTheme="minorHAnsi" w:cstheme="minorHAnsi"/>
                <w:sz w:val="20"/>
                <w:szCs w:val="20"/>
              </w:rPr>
              <w:t>.</w:t>
            </w:r>
          </w:p>
        </w:tc>
      </w:tr>
      <w:tr w:rsidR="00082AB1" w:rsidRPr="006E54FA" w14:paraId="63140E0F" w14:textId="77777777" w:rsidTr="005D3A7D">
        <w:trPr>
          <w:trHeight w:val="103"/>
        </w:trPr>
        <w:tc>
          <w:tcPr>
            <w:tcW w:w="283" w:type="pct"/>
            <w:noWrap/>
          </w:tcPr>
          <w:p w14:paraId="52E0CCA9"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p>
        </w:tc>
        <w:tc>
          <w:tcPr>
            <w:tcW w:w="4717" w:type="pct"/>
            <w:gridSpan w:val="4"/>
            <w:noWrap/>
          </w:tcPr>
          <w:p w14:paraId="15185F7D" w14:textId="77777777" w:rsidR="00082AB1" w:rsidRPr="006E54FA" w:rsidRDefault="00082AB1"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Wymagania w zakresie instalacji i konfiguracji</w:t>
            </w:r>
          </w:p>
        </w:tc>
      </w:tr>
      <w:tr w:rsidR="00082AB1" w:rsidRPr="006E54FA" w14:paraId="3C0B70C4" w14:textId="77777777" w:rsidTr="005D3A7D">
        <w:trPr>
          <w:trHeight w:val="397"/>
        </w:trPr>
        <w:tc>
          <w:tcPr>
            <w:tcW w:w="283" w:type="pct"/>
            <w:noWrap/>
            <w:hideMark/>
          </w:tcPr>
          <w:p w14:paraId="136C3283"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w:t>
            </w:r>
          </w:p>
        </w:tc>
        <w:tc>
          <w:tcPr>
            <w:tcW w:w="1432" w:type="pct"/>
            <w:gridSpan w:val="2"/>
            <w:noWrap/>
          </w:tcPr>
          <w:p w14:paraId="38DA95FF" w14:textId="77777777" w:rsidR="00082AB1" w:rsidRPr="006E54FA" w:rsidRDefault="00082AB1" w:rsidP="00171087">
            <w:pPr>
              <w:suppressAutoHyphens w:val="0"/>
              <w:spacing w:before="60" w:after="0" w:line="276" w:lineRule="auto"/>
              <w:jc w:val="both"/>
              <w:rPr>
                <w:rFonts w:asciiTheme="minorHAnsi" w:hAnsiTheme="minorHAnsi" w:cstheme="minorHAnsi"/>
                <w:bCs/>
                <w:sz w:val="20"/>
                <w:szCs w:val="20"/>
                <w:lang w:eastAsia="pl-PL"/>
              </w:rPr>
            </w:pPr>
            <w:r w:rsidRPr="006E54FA">
              <w:rPr>
                <w:rFonts w:asciiTheme="minorHAnsi" w:hAnsiTheme="minorHAnsi" w:cstheme="minorHAnsi"/>
                <w:sz w:val="20"/>
                <w:szCs w:val="20"/>
              </w:rPr>
              <w:t>Wymaganie ogólne</w:t>
            </w:r>
          </w:p>
        </w:tc>
        <w:tc>
          <w:tcPr>
            <w:tcW w:w="3285" w:type="pct"/>
            <w:gridSpan w:val="2"/>
          </w:tcPr>
          <w:p w14:paraId="34B91946"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rPr>
              <w:t>Instalacja i konfiguracja na serwerach wirtualnych kontrolera domeny przy wykorzystaniu dostarczonych systemów operacyjnych w zakresie środowiska domeny.</w:t>
            </w:r>
          </w:p>
        </w:tc>
      </w:tr>
      <w:tr w:rsidR="00082AB1" w:rsidRPr="006E54FA" w14:paraId="6F09F02B" w14:textId="77777777" w:rsidTr="005D3A7D">
        <w:trPr>
          <w:trHeight w:val="87"/>
        </w:trPr>
        <w:tc>
          <w:tcPr>
            <w:tcW w:w="283" w:type="pct"/>
            <w:noWrap/>
            <w:hideMark/>
          </w:tcPr>
          <w:p w14:paraId="1DF1DCFB"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2.</w:t>
            </w:r>
          </w:p>
        </w:tc>
        <w:tc>
          <w:tcPr>
            <w:tcW w:w="1432" w:type="pct"/>
            <w:gridSpan w:val="2"/>
          </w:tcPr>
          <w:p w14:paraId="62B7517D" w14:textId="77777777" w:rsidR="00082AB1" w:rsidRPr="006E54FA" w:rsidRDefault="00082AB1" w:rsidP="00171087">
            <w:pPr>
              <w:suppressAutoHyphens w:val="0"/>
              <w:spacing w:before="60" w:after="0" w:line="276" w:lineRule="auto"/>
              <w:jc w:val="both"/>
              <w:rPr>
                <w:rFonts w:asciiTheme="minorHAnsi" w:hAnsiTheme="minorHAnsi" w:cstheme="minorHAnsi"/>
                <w:bCs/>
                <w:sz w:val="20"/>
                <w:szCs w:val="20"/>
                <w:lang w:eastAsia="pl-PL"/>
              </w:rPr>
            </w:pPr>
            <w:r w:rsidRPr="006E54FA">
              <w:rPr>
                <w:rFonts w:asciiTheme="minorHAnsi" w:hAnsiTheme="minorHAnsi" w:cstheme="minorHAnsi"/>
                <w:sz w:val="20"/>
                <w:szCs w:val="20"/>
              </w:rPr>
              <w:t>Wymaganie ogólne</w:t>
            </w:r>
          </w:p>
        </w:tc>
        <w:tc>
          <w:tcPr>
            <w:tcW w:w="3285" w:type="pct"/>
            <w:gridSpan w:val="2"/>
          </w:tcPr>
          <w:p w14:paraId="2DBE0D1D"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rPr>
              <w:t xml:space="preserve">Instalacja niezbędnych usług serwerów, funkcjonalności kontrolera domeny (FQDN i </w:t>
            </w:r>
            <w:proofErr w:type="spellStart"/>
            <w:r w:rsidRPr="006E54FA">
              <w:rPr>
                <w:rFonts w:asciiTheme="minorHAnsi" w:hAnsiTheme="minorHAnsi" w:cstheme="minorHAnsi"/>
                <w:sz w:val="20"/>
                <w:szCs w:val="20"/>
              </w:rPr>
              <w:t>NetBIOS</w:t>
            </w:r>
            <w:proofErr w:type="spellEnd"/>
            <w:r w:rsidRPr="006E54FA">
              <w:rPr>
                <w:rFonts w:asciiTheme="minorHAnsi" w:hAnsiTheme="minorHAnsi" w:cstheme="minorHAnsi"/>
                <w:sz w:val="20"/>
                <w:szCs w:val="20"/>
              </w:rPr>
              <w:t xml:space="preserve"> </w:t>
            </w:r>
            <w:proofErr w:type="spellStart"/>
            <w:r w:rsidRPr="006E54FA">
              <w:rPr>
                <w:rFonts w:asciiTheme="minorHAnsi" w:hAnsiTheme="minorHAnsi" w:cstheme="minorHAnsi"/>
                <w:sz w:val="20"/>
                <w:szCs w:val="20"/>
              </w:rPr>
              <w:t>name</w:t>
            </w:r>
            <w:proofErr w:type="spellEnd"/>
            <w:r w:rsidRPr="006E54FA">
              <w:rPr>
                <w:rFonts w:asciiTheme="minorHAnsi" w:hAnsiTheme="minorHAnsi" w:cstheme="minorHAnsi"/>
                <w:sz w:val="20"/>
                <w:szCs w:val="20"/>
              </w:rPr>
              <w:t>).</w:t>
            </w:r>
          </w:p>
        </w:tc>
      </w:tr>
      <w:tr w:rsidR="00082AB1" w:rsidRPr="006E54FA" w14:paraId="65E6A357" w14:textId="77777777" w:rsidTr="005D3A7D">
        <w:trPr>
          <w:trHeight w:val="58"/>
        </w:trPr>
        <w:tc>
          <w:tcPr>
            <w:tcW w:w="283" w:type="pct"/>
            <w:noWrap/>
            <w:hideMark/>
          </w:tcPr>
          <w:p w14:paraId="6B4F8B45"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3.</w:t>
            </w:r>
          </w:p>
        </w:tc>
        <w:tc>
          <w:tcPr>
            <w:tcW w:w="1432" w:type="pct"/>
            <w:gridSpan w:val="2"/>
            <w:noWrap/>
          </w:tcPr>
          <w:p w14:paraId="659EB466" w14:textId="77777777" w:rsidR="00082AB1" w:rsidRPr="006E54FA" w:rsidRDefault="00082AB1" w:rsidP="00171087">
            <w:pPr>
              <w:suppressAutoHyphens w:val="0"/>
              <w:spacing w:before="60" w:after="0" w:line="276" w:lineRule="auto"/>
              <w:jc w:val="both"/>
              <w:rPr>
                <w:rFonts w:asciiTheme="minorHAnsi" w:hAnsiTheme="minorHAnsi" w:cstheme="minorHAnsi"/>
                <w:bCs/>
                <w:sz w:val="20"/>
                <w:szCs w:val="20"/>
                <w:lang w:eastAsia="pl-PL"/>
              </w:rPr>
            </w:pPr>
            <w:r w:rsidRPr="006E54FA">
              <w:rPr>
                <w:rFonts w:asciiTheme="minorHAnsi" w:hAnsiTheme="minorHAnsi" w:cstheme="minorHAnsi"/>
                <w:sz w:val="20"/>
                <w:szCs w:val="20"/>
              </w:rPr>
              <w:t>Wymaganie ogólne</w:t>
            </w:r>
          </w:p>
        </w:tc>
        <w:tc>
          <w:tcPr>
            <w:tcW w:w="3285" w:type="pct"/>
            <w:gridSpan w:val="2"/>
          </w:tcPr>
          <w:p w14:paraId="147BA145"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rPr>
              <w:t>Założenie kont administratorów niezbędnych do konfiguracji środowiska domenowego.</w:t>
            </w:r>
          </w:p>
        </w:tc>
      </w:tr>
      <w:tr w:rsidR="00082AB1" w:rsidRPr="006E54FA" w14:paraId="6C0A0213" w14:textId="77777777" w:rsidTr="005D3A7D">
        <w:trPr>
          <w:trHeight w:val="420"/>
        </w:trPr>
        <w:tc>
          <w:tcPr>
            <w:tcW w:w="283" w:type="pct"/>
            <w:noWrap/>
            <w:hideMark/>
          </w:tcPr>
          <w:p w14:paraId="5C152130"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4.</w:t>
            </w:r>
          </w:p>
        </w:tc>
        <w:tc>
          <w:tcPr>
            <w:tcW w:w="1432" w:type="pct"/>
            <w:gridSpan w:val="2"/>
          </w:tcPr>
          <w:p w14:paraId="31A70D73" w14:textId="77777777" w:rsidR="00082AB1" w:rsidRPr="006E54FA" w:rsidRDefault="00082AB1" w:rsidP="00171087">
            <w:pPr>
              <w:suppressAutoHyphens w:val="0"/>
              <w:spacing w:before="60" w:after="0" w:line="276" w:lineRule="auto"/>
              <w:jc w:val="both"/>
              <w:rPr>
                <w:rFonts w:asciiTheme="minorHAnsi" w:hAnsiTheme="minorHAnsi" w:cstheme="minorHAnsi"/>
                <w:bCs/>
                <w:sz w:val="20"/>
                <w:szCs w:val="20"/>
                <w:lang w:eastAsia="pl-PL"/>
              </w:rPr>
            </w:pPr>
            <w:r w:rsidRPr="006E54FA">
              <w:rPr>
                <w:rFonts w:asciiTheme="minorHAnsi" w:hAnsiTheme="minorHAnsi" w:cstheme="minorHAnsi"/>
                <w:sz w:val="20"/>
                <w:szCs w:val="20"/>
              </w:rPr>
              <w:t>Wymaganie ogólne</w:t>
            </w:r>
          </w:p>
        </w:tc>
        <w:tc>
          <w:tcPr>
            <w:tcW w:w="3285" w:type="pct"/>
            <w:gridSpan w:val="2"/>
          </w:tcPr>
          <w:p w14:paraId="70BBB48A"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rPr>
              <w:t>Konfiguracja minimum 10 użytkowników domeny według wskazówek Zamawiającego.</w:t>
            </w:r>
          </w:p>
        </w:tc>
      </w:tr>
      <w:tr w:rsidR="00082AB1" w:rsidRPr="006E54FA" w14:paraId="3E365C48" w14:textId="77777777" w:rsidTr="005D3A7D">
        <w:trPr>
          <w:trHeight w:val="389"/>
        </w:trPr>
        <w:tc>
          <w:tcPr>
            <w:tcW w:w="283" w:type="pct"/>
            <w:noWrap/>
            <w:hideMark/>
          </w:tcPr>
          <w:p w14:paraId="56FE7B20"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5.</w:t>
            </w:r>
          </w:p>
        </w:tc>
        <w:tc>
          <w:tcPr>
            <w:tcW w:w="1432" w:type="pct"/>
            <w:gridSpan w:val="2"/>
            <w:noWrap/>
          </w:tcPr>
          <w:p w14:paraId="7BC66DF0" w14:textId="77777777" w:rsidR="00082AB1" w:rsidRPr="006E54FA" w:rsidRDefault="00082AB1" w:rsidP="00171087">
            <w:pPr>
              <w:suppressAutoHyphens w:val="0"/>
              <w:spacing w:before="60" w:after="0" w:line="276" w:lineRule="auto"/>
              <w:jc w:val="both"/>
              <w:rPr>
                <w:rFonts w:asciiTheme="minorHAnsi" w:hAnsiTheme="minorHAnsi" w:cstheme="minorHAnsi"/>
                <w:bCs/>
                <w:sz w:val="20"/>
                <w:szCs w:val="20"/>
                <w:lang w:eastAsia="pl-PL"/>
              </w:rPr>
            </w:pPr>
            <w:r w:rsidRPr="006E54FA">
              <w:rPr>
                <w:rFonts w:asciiTheme="minorHAnsi" w:hAnsiTheme="minorHAnsi" w:cstheme="minorHAnsi"/>
                <w:sz w:val="20"/>
                <w:szCs w:val="20"/>
              </w:rPr>
              <w:t>Wymaganie ogólne</w:t>
            </w:r>
          </w:p>
        </w:tc>
        <w:tc>
          <w:tcPr>
            <w:tcW w:w="3285" w:type="pct"/>
            <w:gridSpan w:val="2"/>
          </w:tcPr>
          <w:p w14:paraId="06747EEF"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rPr>
              <w:t>Konfiguracja definicji zasad grup według wskazówek Zamawiającego.</w:t>
            </w:r>
          </w:p>
        </w:tc>
      </w:tr>
      <w:tr w:rsidR="00082AB1" w:rsidRPr="006E54FA" w14:paraId="2175DB1F" w14:textId="77777777" w:rsidTr="005D3A7D">
        <w:trPr>
          <w:trHeight w:val="70"/>
        </w:trPr>
        <w:tc>
          <w:tcPr>
            <w:tcW w:w="283" w:type="pct"/>
            <w:noWrap/>
            <w:hideMark/>
          </w:tcPr>
          <w:p w14:paraId="467F1E9B"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lastRenderedPageBreak/>
              <w:t>6.</w:t>
            </w:r>
          </w:p>
        </w:tc>
        <w:tc>
          <w:tcPr>
            <w:tcW w:w="1432" w:type="pct"/>
            <w:gridSpan w:val="2"/>
            <w:noWrap/>
          </w:tcPr>
          <w:p w14:paraId="15C60218" w14:textId="77777777" w:rsidR="00082AB1" w:rsidRPr="006E54FA" w:rsidRDefault="00082AB1" w:rsidP="00171087">
            <w:pPr>
              <w:suppressAutoHyphens w:val="0"/>
              <w:spacing w:before="60" w:after="0" w:line="276" w:lineRule="auto"/>
              <w:jc w:val="both"/>
              <w:rPr>
                <w:rFonts w:asciiTheme="minorHAnsi" w:hAnsiTheme="minorHAnsi" w:cstheme="minorHAnsi"/>
                <w:bCs/>
                <w:sz w:val="20"/>
                <w:szCs w:val="20"/>
                <w:lang w:eastAsia="pl-PL"/>
              </w:rPr>
            </w:pPr>
            <w:r w:rsidRPr="006E54FA">
              <w:rPr>
                <w:rFonts w:asciiTheme="minorHAnsi" w:hAnsiTheme="minorHAnsi" w:cstheme="minorHAnsi"/>
                <w:sz w:val="20"/>
                <w:szCs w:val="20"/>
              </w:rPr>
              <w:t>Wymaganie ogólne</w:t>
            </w:r>
          </w:p>
        </w:tc>
        <w:tc>
          <w:tcPr>
            <w:tcW w:w="3285" w:type="pct"/>
            <w:gridSpan w:val="2"/>
          </w:tcPr>
          <w:p w14:paraId="684B07C4"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rPr>
              <w:t>Instalacja i konfiguracja na serwerze fizycznym zapasowego kontrolera domeny przy wykorzystaniu dostarczonych systemów operacyjnych w zakresie środowiska domeny.</w:t>
            </w:r>
          </w:p>
        </w:tc>
      </w:tr>
      <w:tr w:rsidR="00082AB1" w:rsidRPr="006E54FA" w14:paraId="5BBCE654" w14:textId="77777777" w:rsidTr="005D3A7D">
        <w:trPr>
          <w:trHeight w:val="97"/>
        </w:trPr>
        <w:tc>
          <w:tcPr>
            <w:tcW w:w="283" w:type="pct"/>
            <w:noWrap/>
            <w:hideMark/>
          </w:tcPr>
          <w:p w14:paraId="416403D6"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7.</w:t>
            </w:r>
          </w:p>
        </w:tc>
        <w:tc>
          <w:tcPr>
            <w:tcW w:w="1432" w:type="pct"/>
            <w:gridSpan w:val="2"/>
            <w:noWrap/>
          </w:tcPr>
          <w:p w14:paraId="34F3FED6" w14:textId="77777777" w:rsidR="00082AB1" w:rsidRPr="006E54FA" w:rsidRDefault="00082AB1" w:rsidP="00171087">
            <w:pPr>
              <w:suppressAutoHyphens w:val="0"/>
              <w:spacing w:before="60" w:after="0" w:line="276" w:lineRule="auto"/>
              <w:jc w:val="both"/>
              <w:rPr>
                <w:rFonts w:asciiTheme="minorHAnsi" w:hAnsiTheme="minorHAnsi" w:cstheme="minorHAnsi"/>
                <w:bCs/>
                <w:sz w:val="20"/>
                <w:szCs w:val="20"/>
                <w:lang w:eastAsia="pl-PL"/>
              </w:rPr>
            </w:pPr>
            <w:r w:rsidRPr="006E54FA">
              <w:rPr>
                <w:rFonts w:asciiTheme="minorHAnsi" w:hAnsiTheme="minorHAnsi" w:cstheme="minorHAnsi"/>
                <w:sz w:val="20"/>
                <w:szCs w:val="20"/>
              </w:rPr>
              <w:t>Wymaganie ogólne</w:t>
            </w:r>
          </w:p>
        </w:tc>
        <w:tc>
          <w:tcPr>
            <w:tcW w:w="3285" w:type="pct"/>
            <w:gridSpan w:val="2"/>
          </w:tcPr>
          <w:p w14:paraId="0F842645"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rPr>
              <w:t xml:space="preserve">Konfiguracja usług do pracy w istniejącym środowisku sieciowym. </w:t>
            </w:r>
          </w:p>
        </w:tc>
      </w:tr>
      <w:tr w:rsidR="00082AB1" w:rsidRPr="006E54FA" w14:paraId="231EB0F2" w14:textId="77777777" w:rsidTr="005D3A7D">
        <w:trPr>
          <w:trHeight w:val="97"/>
        </w:trPr>
        <w:tc>
          <w:tcPr>
            <w:tcW w:w="283" w:type="pct"/>
            <w:noWrap/>
            <w:hideMark/>
          </w:tcPr>
          <w:p w14:paraId="78DD065E"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8.</w:t>
            </w:r>
          </w:p>
        </w:tc>
        <w:tc>
          <w:tcPr>
            <w:tcW w:w="1432" w:type="pct"/>
            <w:gridSpan w:val="2"/>
            <w:noWrap/>
          </w:tcPr>
          <w:p w14:paraId="524A4CE4" w14:textId="77777777" w:rsidR="00082AB1" w:rsidRPr="006E54FA" w:rsidRDefault="00082AB1" w:rsidP="00171087">
            <w:pPr>
              <w:suppressAutoHyphens w:val="0"/>
              <w:spacing w:before="60" w:after="0" w:line="276" w:lineRule="auto"/>
              <w:jc w:val="both"/>
              <w:rPr>
                <w:rFonts w:asciiTheme="minorHAnsi" w:hAnsiTheme="minorHAnsi" w:cstheme="minorHAnsi"/>
                <w:bCs/>
                <w:sz w:val="20"/>
                <w:szCs w:val="20"/>
                <w:lang w:eastAsia="pl-PL"/>
              </w:rPr>
            </w:pPr>
            <w:r w:rsidRPr="006E54FA">
              <w:rPr>
                <w:rFonts w:asciiTheme="minorHAnsi" w:hAnsiTheme="minorHAnsi" w:cstheme="minorHAnsi"/>
                <w:sz w:val="20"/>
                <w:szCs w:val="20"/>
              </w:rPr>
              <w:t>Wymaganie ogólne</w:t>
            </w:r>
          </w:p>
        </w:tc>
        <w:tc>
          <w:tcPr>
            <w:tcW w:w="3285" w:type="pct"/>
            <w:gridSpan w:val="2"/>
          </w:tcPr>
          <w:p w14:paraId="0774B3B4"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rPr>
              <w:t>Podłączenie do domeny.</w:t>
            </w:r>
          </w:p>
        </w:tc>
      </w:tr>
      <w:tr w:rsidR="00082AB1" w:rsidRPr="006E54FA" w14:paraId="5F08694A" w14:textId="77777777" w:rsidTr="005D3A7D">
        <w:trPr>
          <w:trHeight w:val="97"/>
        </w:trPr>
        <w:tc>
          <w:tcPr>
            <w:tcW w:w="283" w:type="pct"/>
            <w:noWrap/>
            <w:hideMark/>
          </w:tcPr>
          <w:p w14:paraId="6B77025D"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9.</w:t>
            </w:r>
          </w:p>
        </w:tc>
        <w:tc>
          <w:tcPr>
            <w:tcW w:w="1432" w:type="pct"/>
            <w:gridSpan w:val="2"/>
            <w:noWrap/>
          </w:tcPr>
          <w:p w14:paraId="4FA28A71" w14:textId="77777777" w:rsidR="00082AB1" w:rsidRPr="006E54FA" w:rsidRDefault="00082AB1" w:rsidP="00171087">
            <w:pPr>
              <w:suppressAutoHyphens w:val="0"/>
              <w:spacing w:before="60" w:after="0" w:line="276" w:lineRule="auto"/>
              <w:jc w:val="both"/>
              <w:rPr>
                <w:rFonts w:asciiTheme="minorHAnsi" w:hAnsiTheme="minorHAnsi" w:cstheme="minorHAnsi"/>
                <w:bCs/>
                <w:sz w:val="20"/>
                <w:szCs w:val="20"/>
                <w:lang w:eastAsia="pl-PL"/>
              </w:rPr>
            </w:pPr>
            <w:r w:rsidRPr="006E54FA">
              <w:rPr>
                <w:rFonts w:asciiTheme="minorHAnsi" w:hAnsiTheme="minorHAnsi" w:cstheme="minorHAnsi"/>
                <w:sz w:val="20"/>
                <w:szCs w:val="20"/>
              </w:rPr>
              <w:t>Wymaganie ogólne</w:t>
            </w:r>
          </w:p>
        </w:tc>
        <w:tc>
          <w:tcPr>
            <w:tcW w:w="3285" w:type="pct"/>
            <w:gridSpan w:val="2"/>
          </w:tcPr>
          <w:p w14:paraId="29A5F72E"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rPr>
              <w:t>Instalację usług niezbędnych do funkcjonowania serwera jako zapasowy kontroler domeny.</w:t>
            </w:r>
          </w:p>
        </w:tc>
      </w:tr>
      <w:tr w:rsidR="00082AB1" w:rsidRPr="006E54FA" w14:paraId="30F0B6BE" w14:textId="77777777" w:rsidTr="005D3A7D">
        <w:trPr>
          <w:trHeight w:val="97"/>
        </w:trPr>
        <w:tc>
          <w:tcPr>
            <w:tcW w:w="283" w:type="pct"/>
            <w:noWrap/>
            <w:hideMark/>
          </w:tcPr>
          <w:p w14:paraId="60BC23F5"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10.</w:t>
            </w:r>
          </w:p>
        </w:tc>
        <w:tc>
          <w:tcPr>
            <w:tcW w:w="1432" w:type="pct"/>
            <w:gridSpan w:val="2"/>
            <w:noWrap/>
          </w:tcPr>
          <w:p w14:paraId="2CBC534F" w14:textId="77777777" w:rsidR="00082AB1" w:rsidRPr="006E54FA" w:rsidRDefault="00082AB1" w:rsidP="00171087">
            <w:pPr>
              <w:suppressAutoHyphens w:val="0"/>
              <w:spacing w:before="60" w:after="0" w:line="276" w:lineRule="auto"/>
              <w:jc w:val="both"/>
              <w:rPr>
                <w:rFonts w:asciiTheme="minorHAnsi" w:hAnsiTheme="minorHAnsi" w:cstheme="minorHAnsi"/>
                <w:bCs/>
                <w:sz w:val="20"/>
                <w:szCs w:val="20"/>
                <w:lang w:eastAsia="pl-PL"/>
              </w:rPr>
            </w:pPr>
            <w:r w:rsidRPr="006E54FA">
              <w:rPr>
                <w:rFonts w:asciiTheme="minorHAnsi" w:hAnsiTheme="minorHAnsi" w:cstheme="minorHAnsi"/>
                <w:sz w:val="20"/>
                <w:szCs w:val="20"/>
              </w:rPr>
              <w:t>Wymaganie ogólne</w:t>
            </w:r>
          </w:p>
        </w:tc>
        <w:tc>
          <w:tcPr>
            <w:tcW w:w="3285" w:type="pct"/>
            <w:gridSpan w:val="2"/>
          </w:tcPr>
          <w:p w14:paraId="4FD4C75A"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rPr>
              <w:t>Podniesienie do rangi drugiego kontrolera domeny.</w:t>
            </w:r>
          </w:p>
        </w:tc>
      </w:tr>
      <w:tr w:rsidR="00082AB1" w:rsidRPr="006E54FA" w14:paraId="073463FA" w14:textId="77777777" w:rsidTr="005D3A7D">
        <w:trPr>
          <w:trHeight w:val="97"/>
        </w:trPr>
        <w:tc>
          <w:tcPr>
            <w:tcW w:w="283" w:type="pct"/>
            <w:noWrap/>
            <w:hideMark/>
          </w:tcPr>
          <w:p w14:paraId="1D9F51D8"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11.</w:t>
            </w:r>
          </w:p>
        </w:tc>
        <w:tc>
          <w:tcPr>
            <w:tcW w:w="1432" w:type="pct"/>
            <w:gridSpan w:val="2"/>
            <w:noWrap/>
          </w:tcPr>
          <w:p w14:paraId="04139580" w14:textId="77777777" w:rsidR="00082AB1" w:rsidRPr="006E54FA" w:rsidRDefault="00082AB1" w:rsidP="00171087">
            <w:pPr>
              <w:suppressAutoHyphens w:val="0"/>
              <w:spacing w:before="60" w:after="0" w:line="276" w:lineRule="auto"/>
              <w:jc w:val="both"/>
              <w:rPr>
                <w:rFonts w:asciiTheme="minorHAnsi" w:hAnsiTheme="minorHAnsi" w:cstheme="minorHAnsi"/>
                <w:bCs/>
                <w:sz w:val="20"/>
                <w:szCs w:val="20"/>
                <w:lang w:eastAsia="pl-PL"/>
              </w:rPr>
            </w:pPr>
            <w:r w:rsidRPr="006E54FA">
              <w:rPr>
                <w:rFonts w:asciiTheme="minorHAnsi" w:hAnsiTheme="minorHAnsi" w:cstheme="minorHAnsi"/>
                <w:sz w:val="20"/>
                <w:szCs w:val="20"/>
              </w:rPr>
              <w:t>Wymaganie ogólne</w:t>
            </w:r>
          </w:p>
        </w:tc>
        <w:tc>
          <w:tcPr>
            <w:tcW w:w="3285" w:type="pct"/>
            <w:gridSpan w:val="2"/>
          </w:tcPr>
          <w:p w14:paraId="7E5B14A8"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rPr>
              <w:t>Stworzenie udostępnionych udziałów sieciowych według wskazówek zamawiającego.</w:t>
            </w:r>
          </w:p>
        </w:tc>
      </w:tr>
      <w:tr w:rsidR="00082AB1" w:rsidRPr="006E54FA" w14:paraId="729D5C84" w14:textId="77777777" w:rsidTr="005D3A7D">
        <w:trPr>
          <w:trHeight w:val="97"/>
        </w:trPr>
        <w:tc>
          <w:tcPr>
            <w:tcW w:w="283" w:type="pct"/>
            <w:noWrap/>
            <w:hideMark/>
          </w:tcPr>
          <w:p w14:paraId="7FEC1381"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12.</w:t>
            </w:r>
          </w:p>
        </w:tc>
        <w:tc>
          <w:tcPr>
            <w:tcW w:w="1432" w:type="pct"/>
            <w:gridSpan w:val="2"/>
            <w:noWrap/>
          </w:tcPr>
          <w:p w14:paraId="1EB54A14" w14:textId="77777777" w:rsidR="00082AB1" w:rsidRPr="006E54FA" w:rsidRDefault="00082AB1" w:rsidP="00171087">
            <w:pPr>
              <w:suppressAutoHyphens w:val="0"/>
              <w:spacing w:before="60" w:after="0" w:line="276" w:lineRule="auto"/>
              <w:jc w:val="both"/>
              <w:rPr>
                <w:rFonts w:asciiTheme="minorHAnsi" w:hAnsiTheme="minorHAnsi" w:cstheme="minorHAnsi"/>
                <w:bCs/>
                <w:sz w:val="20"/>
                <w:szCs w:val="20"/>
                <w:lang w:eastAsia="pl-PL"/>
              </w:rPr>
            </w:pPr>
            <w:r w:rsidRPr="006E54FA">
              <w:rPr>
                <w:rFonts w:asciiTheme="minorHAnsi" w:hAnsiTheme="minorHAnsi" w:cstheme="minorHAnsi"/>
                <w:sz w:val="20"/>
                <w:szCs w:val="20"/>
              </w:rPr>
              <w:t>Wymaganie ogólne</w:t>
            </w:r>
          </w:p>
        </w:tc>
        <w:tc>
          <w:tcPr>
            <w:tcW w:w="3285" w:type="pct"/>
            <w:gridSpan w:val="2"/>
          </w:tcPr>
          <w:p w14:paraId="2BE7B1D1" w14:textId="77777777" w:rsidR="00082AB1" w:rsidRPr="006E54FA" w:rsidRDefault="00082AB1"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rPr>
              <w:t>Konfiguracja usług ról przestrzeni nazw systemu plików DFS i replikacji systemu plików DFS, które składają się na rozproszony system plików według wskazówek Zamawiającego.</w:t>
            </w:r>
          </w:p>
        </w:tc>
      </w:tr>
      <w:tr w:rsidR="00305848" w:rsidRPr="006E54FA" w14:paraId="5C0BD6DF" w14:textId="77777777" w:rsidTr="005D3A7D">
        <w:trPr>
          <w:trHeight w:val="97"/>
        </w:trPr>
        <w:tc>
          <w:tcPr>
            <w:tcW w:w="283" w:type="pct"/>
            <w:noWrap/>
          </w:tcPr>
          <w:p w14:paraId="64785240" w14:textId="77777777" w:rsidR="00305848" w:rsidRPr="006E54FA" w:rsidRDefault="00305848" w:rsidP="00171087">
            <w:pPr>
              <w:suppressAutoHyphens w:val="0"/>
              <w:spacing w:before="60" w:after="0" w:line="276" w:lineRule="auto"/>
              <w:jc w:val="both"/>
              <w:rPr>
                <w:rFonts w:asciiTheme="minorHAnsi" w:hAnsiTheme="minorHAnsi" w:cstheme="minorHAnsi"/>
                <w:sz w:val="20"/>
                <w:szCs w:val="20"/>
                <w:lang w:eastAsia="pl-PL"/>
              </w:rPr>
            </w:pPr>
          </w:p>
        </w:tc>
        <w:tc>
          <w:tcPr>
            <w:tcW w:w="1432" w:type="pct"/>
            <w:gridSpan w:val="2"/>
            <w:noWrap/>
          </w:tcPr>
          <w:p w14:paraId="76F84367" w14:textId="77777777" w:rsidR="00305848" w:rsidRPr="006E54FA" w:rsidRDefault="00305848" w:rsidP="00171087">
            <w:pPr>
              <w:suppressAutoHyphens w:val="0"/>
              <w:spacing w:before="60" w:after="0" w:line="276" w:lineRule="auto"/>
              <w:jc w:val="both"/>
              <w:rPr>
                <w:rFonts w:asciiTheme="minorHAnsi" w:hAnsiTheme="minorHAnsi" w:cstheme="minorHAnsi"/>
                <w:sz w:val="20"/>
                <w:szCs w:val="20"/>
              </w:rPr>
            </w:pPr>
          </w:p>
        </w:tc>
        <w:tc>
          <w:tcPr>
            <w:tcW w:w="3285" w:type="pct"/>
            <w:gridSpan w:val="2"/>
            <w:shd w:val="clear" w:color="auto" w:fill="00B0F0"/>
          </w:tcPr>
          <w:p w14:paraId="5E27F4A3" w14:textId="77777777" w:rsidR="00305848" w:rsidRDefault="00305848" w:rsidP="00171087">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 xml:space="preserve">Licencje </w:t>
            </w:r>
            <w:r>
              <w:rPr>
                <w:rFonts w:asciiTheme="minorHAnsi" w:hAnsiTheme="minorHAnsi" w:cstheme="minorHAnsi"/>
                <w:sz w:val="20"/>
                <w:szCs w:val="20"/>
              </w:rPr>
              <w:t xml:space="preserve">usług pulpitu zdalnego kompatybilne z systemem operacyjnym </w:t>
            </w:r>
          </w:p>
          <w:p w14:paraId="2D3EC4AC" w14:textId="3C580236" w:rsidR="00305848" w:rsidRPr="006E54FA" w:rsidRDefault="005D3A7D" w:rsidP="00171087">
            <w:pPr>
              <w:suppressAutoHyphens w:val="0"/>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 xml:space="preserve">Typu Windows Server User CALL - </w:t>
            </w:r>
            <w:r w:rsidR="00305848" w:rsidRPr="006E54FA">
              <w:rPr>
                <w:rFonts w:asciiTheme="minorHAnsi" w:hAnsiTheme="minorHAnsi" w:cstheme="minorHAnsi"/>
                <w:sz w:val="20"/>
                <w:szCs w:val="20"/>
              </w:rPr>
              <w:t>spełniające poniższe wymagania:</w:t>
            </w:r>
          </w:p>
        </w:tc>
      </w:tr>
      <w:tr w:rsidR="005D3A7D" w:rsidRPr="006E54FA" w14:paraId="0663D52A" w14:textId="77777777" w:rsidTr="005D3A7D">
        <w:trPr>
          <w:trHeight w:val="97"/>
        </w:trPr>
        <w:tc>
          <w:tcPr>
            <w:tcW w:w="283" w:type="pct"/>
            <w:noWrap/>
          </w:tcPr>
          <w:p w14:paraId="47DF820F" w14:textId="77777777" w:rsidR="005D3A7D" w:rsidRPr="006E54FA" w:rsidRDefault="005D3A7D" w:rsidP="005D3A7D">
            <w:pPr>
              <w:suppressAutoHyphens w:val="0"/>
              <w:spacing w:before="60" w:after="0" w:line="276" w:lineRule="auto"/>
              <w:jc w:val="both"/>
              <w:rPr>
                <w:rFonts w:asciiTheme="minorHAnsi" w:hAnsiTheme="minorHAnsi" w:cstheme="minorHAnsi"/>
                <w:sz w:val="20"/>
                <w:szCs w:val="20"/>
                <w:lang w:eastAsia="pl-PL"/>
              </w:rPr>
            </w:pPr>
          </w:p>
        </w:tc>
        <w:tc>
          <w:tcPr>
            <w:tcW w:w="1432" w:type="pct"/>
            <w:gridSpan w:val="2"/>
            <w:noWrap/>
          </w:tcPr>
          <w:p w14:paraId="648D4CFE" w14:textId="258B2FE8" w:rsidR="005D3A7D" w:rsidRPr="006E54FA" w:rsidRDefault="005D3A7D" w:rsidP="005D3A7D">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Wymaganie ogólne</w:t>
            </w:r>
          </w:p>
        </w:tc>
        <w:tc>
          <w:tcPr>
            <w:tcW w:w="3285" w:type="pct"/>
            <w:gridSpan w:val="2"/>
            <w:shd w:val="clear" w:color="auto" w:fill="auto"/>
          </w:tcPr>
          <w:p w14:paraId="1BCF9A6C" w14:textId="0DCE7F8D" w:rsidR="005D3A7D" w:rsidRPr="006E54FA" w:rsidRDefault="005D3A7D" w:rsidP="005D3A7D">
            <w:pPr>
              <w:suppressAutoHyphens w:val="0"/>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 xml:space="preserve">Licencje </w:t>
            </w:r>
            <w:r>
              <w:rPr>
                <w:rFonts w:asciiTheme="minorHAnsi" w:hAnsiTheme="minorHAnsi" w:cstheme="minorHAnsi"/>
                <w:sz w:val="20"/>
                <w:szCs w:val="20"/>
              </w:rPr>
              <w:t xml:space="preserve">dostępu zdalnego </w:t>
            </w:r>
            <w:r w:rsidRPr="006E54FA">
              <w:rPr>
                <w:rFonts w:asciiTheme="minorHAnsi" w:hAnsiTheme="minorHAnsi" w:cstheme="minorHAnsi"/>
                <w:sz w:val="20"/>
                <w:szCs w:val="20"/>
              </w:rPr>
              <w:t xml:space="preserve">muszą zostać dostarczone z licencjami dostępowymi do zasobów serwerowego systemu operacyjnego dla minimum </w:t>
            </w:r>
            <w:r>
              <w:rPr>
                <w:rFonts w:asciiTheme="minorHAnsi" w:hAnsiTheme="minorHAnsi" w:cstheme="minorHAnsi"/>
                <w:sz w:val="20"/>
                <w:szCs w:val="20"/>
              </w:rPr>
              <w:t>40</w:t>
            </w:r>
            <w:r w:rsidRPr="006E54FA">
              <w:rPr>
                <w:rFonts w:asciiTheme="minorHAnsi" w:hAnsiTheme="minorHAnsi" w:cstheme="minorHAnsi"/>
                <w:sz w:val="20"/>
                <w:szCs w:val="20"/>
              </w:rPr>
              <w:t xml:space="preserve"> użytkowników</w:t>
            </w:r>
            <w:r>
              <w:rPr>
                <w:rFonts w:asciiTheme="minorHAnsi" w:hAnsiTheme="minorHAnsi" w:cstheme="minorHAnsi"/>
                <w:sz w:val="20"/>
                <w:szCs w:val="20"/>
              </w:rPr>
              <w:t xml:space="preserve"> ( licencje na użytkownika )</w:t>
            </w:r>
            <w:r w:rsidRPr="006E54FA">
              <w:rPr>
                <w:rFonts w:asciiTheme="minorHAnsi" w:hAnsiTheme="minorHAnsi" w:cstheme="minorHAnsi"/>
                <w:sz w:val="20"/>
                <w:szCs w:val="20"/>
              </w:rPr>
              <w:t>.</w:t>
            </w:r>
          </w:p>
        </w:tc>
      </w:tr>
      <w:bookmarkEnd w:id="12"/>
    </w:tbl>
    <w:p w14:paraId="6DEC0DCB" w14:textId="13DA0F60" w:rsidR="00082AB1" w:rsidRDefault="00082AB1" w:rsidP="006B6DB8">
      <w:pPr>
        <w:pStyle w:val="Standard"/>
        <w:jc w:val="both"/>
        <w:rPr>
          <w:rFonts w:asciiTheme="minorHAnsi" w:hAnsiTheme="minorHAnsi" w:cstheme="minorHAnsi"/>
          <w:b/>
          <w:bCs/>
          <w:color w:val="000000"/>
          <w:kern w:val="0"/>
          <w:sz w:val="20"/>
          <w:szCs w:val="20"/>
        </w:rPr>
      </w:pPr>
    </w:p>
    <w:p w14:paraId="2F8C8C33" w14:textId="3DEB4E74" w:rsidR="00082AB1" w:rsidRDefault="00082AB1" w:rsidP="006B6DB8">
      <w:pPr>
        <w:pStyle w:val="Standard"/>
        <w:jc w:val="both"/>
        <w:rPr>
          <w:rFonts w:asciiTheme="minorHAnsi" w:hAnsiTheme="minorHAnsi" w:cstheme="minorHAnsi"/>
          <w:b/>
          <w:bCs/>
          <w:color w:val="000000"/>
          <w:kern w:val="0"/>
          <w:sz w:val="20"/>
          <w:szCs w:val="20"/>
        </w:rPr>
      </w:pPr>
    </w:p>
    <w:p w14:paraId="30E0F24D" w14:textId="77777777" w:rsidR="00171087" w:rsidRDefault="00171087" w:rsidP="00171087">
      <w:pPr>
        <w:pStyle w:val="Standard"/>
        <w:jc w:val="both"/>
        <w:rPr>
          <w:rFonts w:asciiTheme="minorHAnsi" w:hAnsiTheme="minorHAnsi" w:cstheme="minorHAnsi"/>
          <w:b/>
          <w:bCs/>
          <w:color w:val="000000"/>
          <w:kern w:val="0"/>
          <w:sz w:val="20"/>
          <w:szCs w:val="20"/>
        </w:rPr>
      </w:pPr>
    </w:p>
    <w:p w14:paraId="40BC5049" w14:textId="6D6CE5F0" w:rsidR="00171087" w:rsidRPr="006E54FA" w:rsidRDefault="00171087" w:rsidP="00513457">
      <w:pPr>
        <w:pStyle w:val="Nagwek1"/>
        <w:numPr>
          <w:ilvl w:val="0"/>
          <w:numId w:val="27"/>
        </w:numPr>
        <w:rPr>
          <w:color w:val="auto"/>
        </w:rPr>
      </w:pPr>
      <w:r>
        <w:rPr>
          <w:color w:val="auto"/>
          <w:lang w:eastAsia="pl-PL"/>
        </w:rPr>
        <w:t>Szafa serwerowa RACK 42U</w:t>
      </w:r>
      <w:r w:rsidRPr="006E54FA">
        <w:rPr>
          <w:color w:val="auto"/>
          <w:lang w:eastAsia="pl-PL"/>
        </w:rPr>
        <w:t xml:space="preserve"> operacyjny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7"/>
        <w:gridCol w:w="223"/>
        <w:gridCol w:w="2673"/>
        <w:gridCol w:w="55"/>
        <w:gridCol w:w="5998"/>
      </w:tblGrid>
      <w:tr w:rsidR="00171087" w:rsidRPr="006E54FA" w14:paraId="3A1A48B0" w14:textId="77777777" w:rsidTr="00171087">
        <w:trPr>
          <w:trHeight w:val="300"/>
          <w:tblHeader/>
        </w:trPr>
        <w:tc>
          <w:tcPr>
            <w:tcW w:w="355" w:type="pct"/>
            <w:gridSpan w:val="2"/>
            <w:shd w:val="clear" w:color="auto" w:fill="00B0F0"/>
            <w:noWrap/>
            <w:vAlign w:val="center"/>
            <w:hideMark/>
          </w:tcPr>
          <w:p w14:paraId="1360D1F8" w14:textId="77777777" w:rsidR="00171087" w:rsidRPr="006E54FA" w:rsidRDefault="00171087" w:rsidP="00171087">
            <w:pPr>
              <w:suppressAutoHyphens w:val="0"/>
              <w:spacing w:before="60" w:after="0" w:line="276" w:lineRule="auto"/>
              <w:jc w:val="center"/>
              <w:rPr>
                <w:rFonts w:asciiTheme="minorHAnsi" w:hAnsiTheme="minorHAnsi" w:cstheme="minorHAnsi"/>
                <w:b/>
                <w:bCs/>
                <w:sz w:val="20"/>
                <w:szCs w:val="20"/>
                <w:lang w:eastAsia="pl-PL"/>
              </w:rPr>
            </w:pPr>
            <w:r w:rsidRPr="006E54FA">
              <w:rPr>
                <w:rFonts w:asciiTheme="minorHAnsi" w:hAnsiTheme="minorHAnsi" w:cstheme="minorHAnsi"/>
                <w:b/>
                <w:sz w:val="20"/>
                <w:szCs w:val="20"/>
              </w:rPr>
              <w:t>Lp.</w:t>
            </w:r>
          </w:p>
        </w:tc>
        <w:tc>
          <w:tcPr>
            <w:tcW w:w="1388" w:type="pct"/>
            <w:gridSpan w:val="2"/>
            <w:shd w:val="clear" w:color="auto" w:fill="00B0F0"/>
            <w:noWrap/>
            <w:vAlign w:val="center"/>
            <w:hideMark/>
          </w:tcPr>
          <w:p w14:paraId="0463DB95" w14:textId="77777777" w:rsidR="00171087" w:rsidRPr="006E54FA" w:rsidRDefault="00171087" w:rsidP="00171087">
            <w:pPr>
              <w:suppressAutoHyphens w:val="0"/>
              <w:spacing w:before="60" w:after="0" w:line="276" w:lineRule="auto"/>
              <w:jc w:val="center"/>
              <w:rPr>
                <w:rFonts w:asciiTheme="minorHAnsi" w:hAnsiTheme="minorHAnsi" w:cstheme="minorHAnsi"/>
                <w:b/>
                <w:bCs/>
                <w:sz w:val="20"/>
                <w:szCs w:val="20"/>
                <w:lang w:eastAsia="pl-PL"/>
              </w:rPr>
            </w:pPr>
            <w:r w:rsidRPr="006E54FA">
              <w:rPr>
                <w:rFonts w:asciiTheme="minorHAnsi" w:hAnsiTheme="minorHAnsi" w:cstheme="minorHAnsi"/>
                <w:b/>
                <w:sz w:val="20"/>
                <w:szCs w:val="20"/>
              </w:rPr>
              <w:t>Nazwa komponentu</w:t>
            </w:r>
          </w:p>
        </w:tc>
        <w:tc>
          <w:tcPr>
            <w:tcW w:w="3257" w:type="pct"/>
            <w:shd w:val="clear" w:color="auto" w:fill="00B0F0"/>
            <w:noWrap/>
            <w:vAlign w:val="center"/>
            <w:hideMark/>
          </w:tcPr>
          <w:p w14:paraId="05EB975C" w14:textId="77777777" w:rsidR="00171087" w:rsidRPr="006E54FA" w:rsidRDefault="00171087" w:rsidP="00171087">
            <w:pPr>
              <w:suppressAutoHyphens w:val="0"/>
              <w:spacing w:before="60" w:after="0" w:line="276" w:lineRule="auto"/>
              <w:jc w:val="center"/>
              <w:rPr>
                <w:rFonts w:asciiTheme="minorHAnsi" w:hAnsiTheme="minorHAnsi" w:cstheme="minorHAnsi"/>
                <w:b/>
                <w:bCs/>
                <w:sz w:val="20"/>
                <w:szCs w:val="20"/>
                <w:lang w:eastAsia="pl-PL"/>
              </w:rPr>
            </w:pPr>
            <w:r w:rsidRPr="006E54FA">
              <w:rPr>
                <w:rFonts w:asciiTheme="minorHAnsi" w:hAnsiTheme="minorHAnsi" w:cstheme="minorHAnsi"/>
                <w:b/>
                <w:sz w:val="20"/>
                <w:szCs w:val="20"/>
              </w:rPr>
              <w:t>Wymagane minimalne parametry techniczne</w:t>
            </w:r>
          </w:p>
        </w:tc>
      </w:tr>
      <w:tr w:rsidR="00171087" w:rsidRPr="006E54FA" w14:paraId="082C66A9" w14:textId="77777777" w:rsidTr="00171087">
        <w:trPr>
          <w:trHeight w:val="103"/>
        </w:trPr>
        <w:tc>
          <w:tcPr>
            <w:tcW w:w="5000" w:type="pct"/>
            <w:gridSpan w:val="5"/>
            <w:shd w:val="clear" w:color="auto" w:fill="00B0F0"/>
            <w:noWrap/>
          </w:tcPr>
          <w:p w14:paraId="1D635E7B" w14:textId="77777777" w:rsidR="00171087" w:rsidRPr="006E54FA" w:rsidRDefault="00171087" w:rsidP="00171087">
            <w:pPr>
              <w:suppressAutoHyphens w:val="0"/>
              <w:spacing w:before="60" w:after="0" w:line="276" w:lineRule="auto"/>
              <w:jc w:val="both"/>
              <w:rPr>
                <w:rFonts w:asciiTheme="minorHAnsi" w:hAnsiTheme="minorHAnsi" w:cstheme="minorHAnsi"/>
                <w:b/>
                <w:sz w:val="20"/>
                <w:szCs w:val="20"/>
                <w:lang w:eastAsia="pl-PL"/>
              </w:rPr>
            </w:pPr>
            <w:r w:rsidRPr="006E54FA">
              <w:rPr>
                <w:rFonts w:asciiTheme="minorHAnsi" w:hAnsiTheme="minorHAnsi" w:cstheme="minorHAnsi"/>
                <w:b/>
                <w:sz w:val="20"/>
                <w:szCs w:val="20"/>
                <w:lang w:eastAsia="pl-PL"/>
              </w:rPr>
              <w:t>System operacyjny</w:t>
            </w:r>
          </w:p>
        </w:tc>
      </w:tr>
      <w:tr w:rsidR="00171087" w:rsidRPr="006E54FA" w14:paraId="4A11E31D" w14:textId="77777777" w:rsidTr="00171087">
        <w:trPr>
          <w:trHeight w:val="103"/>
        </w:trPr>
        <w:tc>
          <w:tcPr>
            <w:tcW w:w="243" w:type="pct"/>
            <w:noWrap/>
          </w:tcPr>
          <w:p w14:paraId="2A6B09EF" w14:textId="77777777" w:rsidR="00171087" w:rsidRPr="006E54FA" w:rsidRDefault="00171087" w:rsidP="00171087">
            <w:pPr>
              <w:suppressAutoHyphens w:val="0"/>
              <w:spacing w:before="60" w:after="0" w:line="276" w:lineRule="auto"/>
              <w:jc w:val="both"/>
              <w:rPr>
                <w:rFonts w:asciiTheme="minorHAnsi" w:hAnsiTheme="minorHAnsi" w:cstheme="minorHAnsi"/>
                <w:sz w:val="20"/>
                <w:szCs w:val="20"/>
                <w:lang w:eastAsia="pl-PL"/>
              </w:rPr>
            </w:pPr>
          </w:p>
        </w:tc>
        <w:tc>
          <w:tcPr>
            <w:tcW w:w="4757" w:type="pct"/>
            <w:gridSpan w:val="4"/>
            <w:noWrap/>
          </w:tcPr>
          <w:p w14:paraId="6768D390" w14:textId="77777777" w:rsidR="00171087" w:rsidRDefault="00171087" w:rsidP="00171087">
            <w:pPr>
              <w:spacing w:before="60" w:after="0" w:line="276" w:lineRule="auto"/>
              <w:jc w:val="both"/>
              <w:rPr>
                <w:rFonts w:asciiTheme="minorHAnsi" w:hAnsiTheme="minorHAnsi" w:cstheme="minorHAnsi"/>
                <w:sz w:val="20"/>
                <w:szCs w:val="20"/>
              </w:rPr>
            </w:pPr>
            <w:r w:rsidRPr="006E54FA">
              <w:rPr>
                <w:rFonts w:asciiTheme="minorHAnsi" w:hAnsiTheme="minorHAnsi" w:cstheme="minorHAnsi"/>
                <w:sz w:val="20"/>
                <w:szCs w:val="20"/>
              </w:rPr>
              <w:t>Do obowiązków Wykonawcy w ramach niniejszego zadania należy dostawa</w:t>
            </w:r>
            <w:r>
              <w:rPr>
                <w:rFonts w:asciiTheme="minorHAnsi" w:hAnsiTheme="minorHAnsi" w:cstheme="minorHAnsi"/>
                <w:sz w:val="20"/>
                <w:szCs w:val="20"/>
              </w:rPr>
              <w:t>:</w:t>
            </w:r>
          </w:p>
          <w:p w14:paraId="02CB3DE3" w14:textId="1416FB7B" w:rsidR="00171087" w:rsidRPr="006E54FA" w:rsidRDefault="00171087" w:rsidP="00171087">
            <w:pPr>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w:t>
            </w:r>
            <w:r w:rsidRPr="006E54FA">
              <w:rPr>
                <w:rFonts w:asciiTheme="minorHAnsi" w:hAnsiTheme="minorHAnsi" w:cstheme="minorHAnsi"/>
                <w:sz w:val="20"/>
                <w:szCs w:val="20"/>
              </w:rPr>
              <w:t xml:space="preserve"> </w:t>
            </w:r>
            <w:r>
              <w:rPr>
                <w:rFonts w:asciiTheme="minorHAnsi" w:hAnsiTheme="minorHAnsi" w:cstheme="minorHAnsi"/>
                <w:sz w:val="20"/>
                <w:szCs w:val="20"/>
              </w:rPr>
              <w:t xml:space="preserve">szafy serwerowej w ilość </w:t>
            </w:r>
            <w:r w:rsidR="00513457">
              <w:rPr>
                <w:rFonts w:asciiTheme="minorHAnsi" w:hAnsiTheme="minorHAnsi" w:cstheme="minorHAnsi"/>
                <w:sz w:val="20"/>
                <w:szCs w:val="20"/>
              </w:rPr>
              <w:t xml:space="preserve">- </w:t>
            </w:r>
            <w:r>
              <w:rPr>
                <w:rFonts w:asciiTheme="minorHAnsi" w:hAnsiTheme="minorHAnsi" w:cstheme="minorHAnsi"/>
                <w:sz w:val="20"/>
                <w:szCs w:val="20"/>
              </w:rPr>
              <w:t xml:space="preserve">1 sztuk </w:t>
            </w:r>
          </w:p>
        </w:tc>
      </w:tr>
      <w:tr w:rsidR="00171087" w:rsidRPr="006E54FA" w14:paraId="4E01F2A7" w14:textId="77777777" w:rsidTr="00171087">
        <w:trPr>
          <w:trHeight w:val="103"/>
        </w:trPr>
        <w:tc>
          <w:tcPr>
            <w:tcW w:w="243" w:type="pct"/>
            <w:noWrap/>
          </w:tcPr>
          <w:p w14:paraId="2B42AB7A" w14:textId="77777777" w:rsidR="00171087" w:rsidRPr="006E54FA" w:rsidRDefault="00171087" w:rsidP="00171087">
            <w:pPr>
              <w:suppressAutoHyphens w:val="0"/>
              <w:spacing w:before="60" w:after="0" w:line="276" w:lineRule="auto"/>
              <w:jc w:val="both"/>
              <w:rPr>
                <w:rFonts w:asciiTheme="minorHAnsi" w:hAnsiTheme="minorHAnsi" w:cstheme="minorHAnsi"/>
                <w:sz w:val="20"/>
                <w:szCs w:val="20"/>
                <w:lang w:eastAsia="pl-PL"/>
              </w:rPr>
            </w:pPr>
          </w:p>
        </w:tc>
        <w:tc>
          <w:tcPr>
            <w:tcW w:w="1458" w:type="pct"/>
            <w:gridSpan w:val="2"/>
            <w:noWrap/>
          </w:tcPr>
          <w:p w14:paraId="37B92CEE" w14:textId="77777777" w:rsidR="00171087" w:rsidRPr="006E54FA" w:rsidRDefault="00171087" w:rsidP="00171087">
            <w:pPr>
              <w:suppressAutoHyphens w:val="0"/>
              <w:spacing w:before="60" w:after="0" w:line="276" w:lineRule="auto"/>
              <w:jc w:val="both"/>
              <w:rPr>
                <w:rFonts w:asciiTheme="minorHAnsi" w:hAnsiTheme="minorHAnsi" w:cstheme="minorHAnsi"/>
                <w:sz w:val="20"/>
                <w:szCs w:val="20"/>
              </w:rPr>
            </w:pPr>
          </w:p>
        </w:tc>
        <w:tc>
          <w:tcPr>
            <w:tcW w:w="3299" w:type="pct"/>
            <w:gridSpan w:val="2"/>
            <w:shd w:val="clear" w:color="auto" w:fill="00B0F0"/>
          </w:tcPr>
          <w:p w14:paraId="77B74C95" w14:textId="5260E4A3" w:rsidR="00171087" w:rsidRPr="006E54FA" w:rsidRDefault="00171087" w:rsidP="00171087">
            <w:pPr>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Szafa serwerowa RACK 19”</w:t>
            </w:r>
          </w:p>
        </w:tc>
      </w:tr>
      <w:tr w:rsidR="00171087" w:rsidRPr="006E54FA" w14:paraId="18CE6BF1" w14:textId="77777777" w:rsidTr="00171087">
        <w:trPr>
          <w:trHeight w:val="103"/>
        </w:trPr>
        <w:tc>
          <w:tcPr>
            <w:tcW w:w="243" w:type="pct"/>
            <w:noWrap/>
          </w:tcPr>
          <w:p w14:paraId="3BC6DAB1" w14:textId="77777777" w:rsidR="00171087" w:rsidRPr="006E54FA" w:rsidRDefault="00171087"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1.</w:t>
            </w:r>
          </w:p>
        </w:tc>
        <w:tc>
          <w:tcPr>
            <w:tcW w:w="1458" w:type="pct"/>
            <w:gridSpan w:val="2"/>
            <w:noWrap/>
          </w:tcPr>
          <w:p w14:paraId="56C092F7" w14:textId="22DDA447" w:rsidR="00171087" w:rsidRPr="006E54FA" w:rsidRDefault="00171087" w:rsidP="00171087">
            <w:pPr>
              <w:suppressAutoHyphens w:val="0"/>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Typ szafy / rodzaj</w:t>
            </w:r>
          </w:p>
        </w:tc>
        <w:tc>
          <w:tcPr>
            <w:tcW w:w="3299" w:type="pct"/>
            <w:gridSpan w:val="2"/>
          </w:tcPr>
          <w:p w14:paraId="34D2DF54" w14:textId="7887CF30" w:rsidR="00171087" w:rsidRPr="006E54FA" w:rsidRDefault="00171087" w:rsidP="00171087">
            <w:pPr>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Serwerowa RACK 19” stojąca</w:t>
            </w:r>
          </w:p>
        </w:tc>
      </w:tr>
      <w:tr w:rsidR="00171087" w:rsidRPr="006E54FA" w14:paraId="01F6CF8A" w14:textId="77777777" w:rsidTr="00171087">
        <w:trPr>
          <w:trHeight w:val="103"/>
        </w:trPr>
        <w:tc>
          <w:tcPr>
            <w:tcW w:w="243" w:type="pct"/>
            <w:noWrap/>
          </w:tcPr>
          <w:p w14:paraId="420FA889" w14:textId="77777777" w:rsidR="00171087" w:rsidRPr="006E54FA" w:rsidRDefault="00171087" w:rsidP="00171087">
            <w:pPr>
              <w:suppressAutoHyphens w:val="0"/>
              <w:spacing w:before="60" w:after="0" w:line="276" w:lineRule="auto"/>
              <w:jc w:val="both"/>
              <w:rPr>
                <w:rFonts w:asciiTheme="minorHAnsi" w:hAnsiTheme="minorHAnsi" w:cstheme="minorHAnsi"/>
                <w:sz w:val="20"/>
                <w:szCs w:val="20"/>
                <w:lang w:eastAsia="pl-PL"/>
              </w:rPr>
            </w:pPr>
            <w:r w:rsidRPr="006E54FA">
              <w:rPr>
                <w:rFonts w:asciiTheme="minorHAnsi" w:hAnsiTheme="minorHAnsi" w:cstheme="minorHAnsi"/>
                <w:sz w:val="20"/>
                <w:szCs w:val="20"/>
                <w:lang w:eastAsia="pl-PL"/>
              </w:rPr>
              <w:t>2.</w:t>
            </w:r>
          </w:p>
        </w:tc>
        <w:tc>
          <w:tcPr>
            <w:tcW w:w="1458" w:type="pct"/>
            <w:gridSpan w:val="2"/>
            <w:noWrap/>
          </w:tcPr>
          <w:p w14:paraId="6DC15B25" w14:textId="7D8156F4" w:rsidR="00171087" w:rsidRPr="006E54FA" w:rsidRDefault="00171087" w:rsidP="00171087">
            <w:pPr>
              <w:suppressAutoHyphens w:val="0"/>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Wysokość teleinformatyczna</w:t>
            </w:r>
          </w:p>
        </w:tc>
        <w:tc>
          <w:tcPr>
            <w:tcW w:w="3299" w:type="pct"/>
            <w:gridSpan w:val="2"/>
          </w:tcPr>
          <w:p w14:paraId="2DD2904E" w14:textId="4168272B" w:rsidR="00171087" w:rsidRPr="006E54FA" w:rsidRDefault="00171087" w:rsidP="00171087">
            <w:pPr>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42U</w:t>
            </w:r>
          </w:p>
        </w:tc>
      </w:tr>
      <w:tr w:rsidR="00171087" w:rsidRPr="006E54FA" w14:paraId="32AB570B" w14:textId="77777777" w:rsidTr="00171087">
        <w:trPr>
          <w:trHeight w:val="103"/>
        </w:trPr>
        <w:tc>
          <w:tcPr>
            <w:tcW w:w="243" w:type="pct"/>
            <w:noWrap/>
          </w:tcPr>
          <w:p w14:paraId="5279662B" w14:textId="4E8C8FD4" w:rsidR="00171087" w:rsidRPr="006E54FA" w:rsidRDefault="00171087" w:rsidP="00171087">
            <w:pPr>
              <w:suppressAutoHyphens w:val="0"/>
              <w:spacing w:before="60" w:after="0" w:line="276" w:lineRule="auto"/>
              <w:jc w:val="both"/>
              <w:rPr>
                <w:rFonts w:asciiTheme="minorHAnsi" w:hAnsiTheme="minorHAnsi" w:cstheme="minorHAnsi"/>
                <w:sz w:val="20"/>
                <w:szCs w:val="20"/>
                <w:lang w:eastAsia="pl-PL"/>
              </w:rPr>
            </w:pPr>
            <w:r>
              <w:rPr>
                <w:rFonts w:asciiTheme="minorHAnsi" w:hAnsiTheme="minorHAnsi" w:cstheme="minorHAnsi"/>
                <w:sz w:val="20"/>
                <w:szCs w:val="20"/>
                <w:lang w:eastAsia="pl-PL"/>
              </w:rPr>
              <w:t>3.</w:t>
            </w:r>
          </w:p>
        </w:tc>
        <w:tc>
          <w:tcPr>
            <w:tcW w:w="1458" w:type="pct"/>
            <w:gridSpan w:val="2"/>
            <w:noWrap/>
          </w:tcPr>
          <w:p w14:paraId="16516155" w14:textId="3651E9C5" w:rsidR="00171087" w:rsidRDefault="00171087" w:rsidP="00171087">
            <w:pPr>
              <w:suppressAutoHyphens w:val="0"/>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Wysokość</w:t>
            </w:r>
          </w:p>
        </w:tc>
        <w:tc>
          <w:tcPr>
            <w:tcW w:w="3299" w:type="pct"/>
            <w:gridSpan w:val="2"/>
          </w:tcPr>
          <w:p w14:paraId="4B0FA7F6" w14:textId="38ADEA9B" w:rsidR="00171087" w:rsidRDefault="00171087" w:rsidP="00171087">
            <w:pPr>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2047,5</w:t>
            </w:r>
          </w:p>
        </w:tc>
      </w:tr>
      <w:tr w:rsidR="00171087" w:rsidRPr="006E54FA" w14:paraId="76FF8A55" w14:textId="77777777" w:rsidTr="00171087">
        <w:trPr>
          <w:trHeight w:val="103"/>
        </w:trPr>
        <w:tc>
          <w:tcPr>
            <w:tcW w:w="243" w:type="pct"/>
            <w:noWrap/>
          </w:tcPr>
          <w:p w14:paraId="74849462" w14:textId="01768CFD" w:rsidR="00171087" w:rsidRPr="006E54FA" w:rsidRDefault="00171087" w:rsidP="00171087">
            <w:pPr>
              <w:suppressAutoHyphens w:val="0"/>
              <w:spacing w:before="60" w:after="0" w:line="276" w:lineRule="auto"/>
              <w:jc w:val="both"/>
              <w:rPr>
                <w:rFonts w:asciiTheme="minorHAnsi" w:hAnsiTheme="minorHAnsi" w:cstheme="minorHAnsi"/>
                <w:sz w:val="20"/>
                <w:szCs w:val="20"/>
                <w:lang w:eastAsia="pl-PL"/>
              </w:rPr>
            </w:pPr>
            <w:r>
              <w:rPr>
                <w:rFonts w:asciiTheme="minorHAnsi" w:hAnsiTheme="minorHAnsi" w:cstheme="minorHAnsi"/>
                <w:sz w:val="20"/>
                <w:szCs w:val="20"/>
                <w:lang w:eastAsia="pl-PL"/>
              </w:rPr>
              <w:t>4.</w:t>
            </w:r>
          </w:p>
        </w:tc>
        <w:tc>
          <w:tcPr>
            <w:tcW w:w="1458" w:type="pct"/>
            <w:gridSpan w:val="2"/>
            <w:noWrap/>
          </w:tcPr>
          <w:p w14:paraId="1D3D56BD" w14:textId="0C3B484A" w:rsidR="00171087" w:rsidRPr="006E54FA" w:rsidRDefault="00171087" w:rsidP="00171087">
            <w:pPr>
              <w:suppressAutoHyphens w:val="0"/>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Szerokość</w:t>
            </w:r>
          </w:p>
        </w:tc>
        <w:tc>
          <w:tcPr>
            <w:tcW w:w="3299" w:type="pct"/>
            <w:gridSpan w:val="2"/>
          </w:tcPr>
          <w:p w14:paraId="553540B0" w14:textId="6A214B27" w:rsidR="00171087" w:rsidRPr="006E54FA" w:rsidRDefault="00171087" w:rsidP="00171087">
            <w:pPr>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800 mm</w:t>
            </w:r>
          </w:p>
        </w:tc>
      </w:tr>
      <w:tr w:rsidR="00171087" w:rsidRPr="006E54FA" w14:paraId="7C662199" w14:textId="77777777" w:rsidTr="00171087">
        <w:trPr>
          <w:trHeight w:val="103"/>
        </w:trPr>
        <w:tc>
          <w:tcPr>
            <w:tcW w:w="243" w:type="pct"/>
            <w:noWrap/>
          </w:tcPr>
          <w:p w14:paraId="446ADC62" w14:textId="3C0B78A3" w:rsidR="00171087" w:rsidRPr="006E54FA" w:rsidRDefault="00171087" w:rsidP="00171087">
            <w:pPr>
              <w:suppressAutoHyphens w:val="0"/>
              <w:spacing w:before="60" w:after="0" w:line="276" w:lineRule="auto"/>
              <w:jc w:val="both"/>
              <w:rPr>
                <w:rFonts w:asciiTheme="minorHAnsi" w:hAnsiTheme="minorHAnsi" w:cstheme="minorHAnsi"/>
                <w:sz w:val="20"/>
                <w:szCs w:val="20"/>
                <w:lang w:eastAsia="pl-PL"/>
              </w:rPr>
            </w:pPr>
            <w:r>
              <w:rPr>
                <w:rFonts w:asciiTheme="minorHAnsi" w:hAnsiTheme="minorHAnsi" w:cstheme="minorHAnsi"/>
                <w:sz w:val="20"/>
                <w:szCs w:val="20"/>
                <w:lang w:eastAsia="pl-PL"/>
              </w:rPr>
              <w:t>5.</w:t>
            </w:r>
          </w:p>
        </w:tc>
        <w:tc>
          <w:tcPr>
            <w:tcW w:w="1458" w:type="pct"/>
            <w:gridSpan w:val="2"/>
            <w:noWrap/>
          </w:tcPr>
          <w:p w14:paraId="52957F08" w14:textId="6FF1A0F2" w:rsidR="00171087" w:rsidRPr="006E54FA" w:rsidRDefault="00171087" w:rsidP="00171087">
            <w:pPr>
              <w:suppressAutoHyphens w:val="0"/>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Głębokość</w:t>
            </w:r>
          </w:p>
        </w:tc>
        <w:tc>
          <w:tcPr>
            <w:tcW w:w="3299" w:type="pct"/>
            <w:gridSpan w:val="2"/>
          </w:tcPr>
          <w:p w14:paraId="4C37312B" w14:textId="6EC1298F" w:rsidR="00171087" w:rsidRPr="006E54FA" w:rsidRDefault="00171087" w:rsidP="00171087">
            <w:pPr>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1200 mm</w:t>
            </w:r>
          </w:p>
        </w:tc>
      </w:tr>
      <w:tr w:rsidR="00171087" w:rsidRPr="006E54FA" w14:paraId="220D23E7" w14:textId="77777777" w:rsidTr="00171087">
        <w:trPr>
          <w:trHeight w:val="103"/>
        </w:trPr>
        <w:tc>
          <w:tcPr>
            <w:tcW w:w="243" w:type="pct"/>
            <w:noWrap/>
          </w:tcPr>
          <w:p w14:paraId="66321377" w14:textId="1F1FDDEF" w:rsidR="00171087" w:rsidRPr="006E54FA" w:rsidRDefault="00171087" w:rsidP="00171087">
            <w:pPr>
              <w:suppressAutoHyphens w:val="0"/>
              <w:spacing w:before="60" w:after="0" w:line="276" w:lineRule="auto"/>
              <w:jc w:val="both"/>
              <w:rPr>
                <w:rFonts w:asciiTheme="minorHAnsi" w:hAnsiTheme="minorHAnsi" w:cstheme="minorHAnsi"/>
                <w:sz w:val="20"/>
                <w:szCs w:val="20"/>
                <w:lang w:eastAsia="pl-PL"/>
              </w:rPr>
            </w:pPr>
            <w:r>
              <w:rPr>
                <w:rFonts w:asciiTheme="minorHAnsi" w:hAnsiTheme="minorHAnsi" w:cstheme="minorHAnsi"/>
                <w:sz w:val="20"/>
                <w:szCs w:val="20"/>
                <w:lang w:eastAsia="pl-PL"/>
              </w:rPr>
              <w:t>6.</w:t>
            </w:r>
          </w:p>
        </w:tc>
        <w:tc>
          <w:tcPr>
            <w:tcW w:w="1458" w:type="pct"/>
            <w:gridSpan w:val="2"/>
            <w:noWrap/>
          </w:tcPr>
          <w:p w14:paraId="2A21BBD6" w14:textId="244A3A29" w:rsidR="00171087" w:rsidRDefault="00513457" w:rsidP="00171087">
            <w:pPr>
              <w:suppressAutoHyphens w:val="0"/>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Maksymalne statyczne obciążenie</w:t>
            </w:r>
          </w:p>
        </w:tc>
        <w:tc>
          <w:tcPr>
            <w:tcW w:w="3299" w:type="pct"/>
            <w:gridSpan w:val="2"/>
          </w:tcPr>
          <w:p w14:paraId="6B2FC107" w14:textId="2BC1BED7" w:rsidR="00171087" w:rsidRDefault="00513457" w:rsidP="00171087">
            <w:pPr>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800 kg</w:t>
            </w:r>
          </w:p>
        </w:tc>
      </w:tr>
      <w:tr w:rsidR="00171087" w:rsidRPr="006E54FA" w14:paraId="47B49B3A" w14:textId="77777777" w:rsidTr="00171087">
        <w:trPr>
          <w:trHeight w:val="103"/>
        </w:trPr>
        <w:tc>
          <w:tcPr>
            <w:tcW w:w="243" w:type="pct"/>
            <w:noWrap/>
          </w:tcPr>
          <w:p w14:paraId="3689EE0E" w14:textId="2491DB2A" w:rsidR="00171087" w:rsidRPr="006E54FA" w:rsidRDefault="00171087" w:rsidP="00171087">
            <w:pPr>
              <w:suppressAutoHyphens w:val="0"/>
              <w:spacing w:before="60" w:after="0" w:line="276" w:lineRule="auto"/>
              <w:jc w:val="both"/>
              <w:rPr>
                <w:rFonts w:asciiTheme="minorHAnsi" w:hAnsiTheme="minorHAnsi" w:cstheme="minorHAnsi"/>
                <w:sz w:val="20"/>
                <w:szCs w:val="20"/>
                <w:lang w:eastAsia="pl-PL"/>
              </w:rPr>
            </w:pPr>
            <w:r>
              <w:rPr>
                <w:rFonts w:asciiTheme="minorHAnsi" w:hAnsiTheme="minorHAnsi" w:cstheme="minorHAnsi"/>
                <w:sz w:val="20"/>
                <w:szCs w:val="20"/>
                <w:lang w:eastAsia="pl-PL"/>
              </w:rPr>
              <w:t>7.</w:t>
            </w:r>
          </w:p>
        </w:tc>
        <w:tc>
          <w:tcPr>
            <w:tcW w:w="1458" w:type="pct"/>
            <w:gridSpan w:val="2"/>
            <w:noWrap/>
          </w:tcPr>
          <w:p w14:paraId="647E537E" w14:textId="01233BA3" w:rsidR="00171087" w:rsidRDefault="00513457" w:rsidP="00171087">
            <w:pPr>
              <w:suppressAutoHyphens w:val="0"/>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Głębokość montażowa</w:t>
            </w:r>
          </w:p>
        </w:tc>
        <w:tc>
          <w:tcPr>
            <w:tcW w:w="3299" w:type="pct"/>
            <w:gridSpan w:val="2"/>
          </w:tcPr>
          <w:p w14:paraId="5D5602C1" w14:textId="0BF1B2CD" w:rsidR="00171087" w:rsidRDefault="00513457" w:rsidP="00171087">
            <w:pPr>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1120 mm</w:t>
            </w:r>
          </w:p>
        </w:tc>
      </w:tr>
      <w:tr w:rsidR="00171087" w:rsidRPr="006E54FA" w14:paraId="41720001" w14:textId="77777777" w:rsidTr="00171087">
        <w:trPr>
          <w:trHeight w:val="103"/>
        </w:trPr>
        <w:tc>
          <w:tcPr>
            <w:tcW w:w="243" w:type="pct"/>
            <w:noWrap/>
          </w:tcPr>
          <w:p w14:paraId="0F610B2A" w14:textId="0A919CB9" w:rsidR="00171087" w:rsidRPr="006E54FA" w:rsidRDefault="00171087" w:rsidP="00171087">
            <w:pPr>
              <w:suppressAutoHyphens w:val="0"/>
              <w:spacing w:before="60" w:after="0" w:line="276" w:lineRule="auto"/>
              <w:jc w:val="both"/>
              <w:rPr>
                <w:rFonts w:asciiTheme="minorHAnsi" w:hAnsiTheme="minorHAnsi" w:cstheme="minorHAnsi"/>
                <w:sz w:val="20"/>
                <w:szCs w:val="20"/>
                <w:lang w:eastAsia="pl-PL"/>
              </w:rPr>
            </w:pPr>
            <w:r>
              <w:rPr>
                <w:rFonts w:asciiTheme="minorHAnsi" w:hAnsiTheme="minorHAnsi" w:cstheme="minorHAnsi"/>
                <w:sz w:val="20"/>
                <w:szCs w:val="20"/>
                <w:lang w:eastAsia="pl-PL"/>
              </w:rPr>
              <w:t>8.</w:t>
            </w:r>
          </w:p>
        </w:tc>
        <w:tc>
          <w:tcPr>
            <w:tcW w:w="1458" w:type="pct"/>
            <w:gridSpan w:val="2"/>
            <w:noWrap/>
          </w:tcPr>
          <w:p w14:paraId="18F6059B" w14:textId="399A81AE" w:rsidR="00171087" w:rsidRDefault="00513457" w:rsidP="00171087">
            <w:pPr>
              <w:suppressAutoHyphens w:val="0"/>
              <w:spacing w:before="60" w:after="0" w:line="276" w:lineRule="auto"/>
              <w:jc w:val="both"/>
              <w:rPr>
                <w:rFonts w:asciiTheme="minorHAnsi" w:hAnsiTheme="minorHAnsi" w:cstheme="minorHAnsi"/>
                <w:sz w:val="20"/>
                <w:szCs w:val="20"/>
              </w:rPr>
            </w:pPr>
            <w:r w:rsidRPr="00513457">
              <w:rPr>
                <w:rFonts w:asciiTheme="minorHAnsi" w:hAnsiTheme="minorHAnsi" w:cstheme="minorHAnsi"/>
                <w:sz w:val="20"/>
                <w:szCs w:val="20"/>
              </w:rPr>
              <w:t>Ilość miejsc na wentylatory</w:t>
            </w:r>
          </w:p>
        </w:tc>
        <w:tc>
          <w:tcPr>
            <w:tcW w:w="3299" w:type="pct"/>
            <w:gridSpan w:val="2"/>
          </w:tcPr>
          <w:p w14:paraId="3141B964" w14:textId="776DBB36" w:rsidR="00171087" w:rsidRDefault="00513457" w:rsidP="00171087">
            <w:pPr>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4</w:t>
            </w:r>
          </w:p>
        </w:tc>
      </w:tr>
      <w:tr w:rsidR="00513457" w:rsidRPr="006E54FA" w14:paraId="14AC04B3" w14:textId="77777777" w:rsidTr="00171087">
        <w:trPr>
          <w:trHeight w:val="103"/>
        </w:trPr>
        <w:tc>
          <w:tcPr>
            <w:tcW w:w="243" w:type="pct"/>
            <w:noWrap/>
          </w:tcPr>
          <w:p w14:paraId="2CFAEB40" w14:textId="56410D39" w:rsidR="00513457" w:rsidRDefault="00513457" w:rsidP="00171087">
            <w:pPr>
              <w:suppressAutoHyphens w:val="0"/>
              <w:spacing w:before="60" w:after="0" w:line="276" w:lineRule="auto"/>
              <w:jc w:val="both"/>
              <w:rPr>
                <w:rFonts w:asciiTheme="minorHAnsi" w:hAnsiTheme="minorHAnsi" w:cstheme="minorHAnsi"/>
                <w:sz w:val="20"/>
                <w:szCs w:val="20"/>
                <w:lang w:eastAsia="pl-PL"/>
              </w:rPr>
            </w:pPr>
            <w:r>
              <w:rPr>
                <w:rFonts w:asciiTheme="minorHAnsi" w:hAnsiTheme="minorHAnsi" w:cstheme="minorHAnsi"/>
                <w:sz w:val="20"/>
                <w:szCs w:val="20"/>
                <w:lang w:eastAsia="pl-PL"/>
              </w:rPr>
              <w:t>9.</w:t>
            </w:r>
          </w:p>
        </w:tc>
        <w:tc>
          <w:tcPr>
            <w:tcW w:w="1458" w:type="pct"/>
            <w:gridSpan w:val="2"/>
            <w:noWrap/>
          </w:tcPr>
          <w:p w14:paraId="311FCF91" w14:textId="0076A9F5" w:rsidR="00513457" w:rsidRPr="00513457" w:rsidRDefault="00513457" w:rsidP="00171087">
            <w:pPr>
              <w:suppressAutoHyphens w:val="0"/>
              <w:spacing w:before="60" w:after="0" w:line="276" w:lineRule="auto"/>
              <w:jc w:val="both"/>
              <w:rPr>
                <w:rFonts w:asciiTheme="minorHAnsi" w:hAnsiTheme="minorHAnsi" w:cstheme="minorHAnsi"/>
                <w:sz w:val="20"/>
                <w:szCs w:val="20"/>
              </w:rPr>
            </w:pPr>
            <w:r w:rsidRPr="00513457">
              <w:rPr>
                <w:rFonts w:asciiTheme="minorHAnsi" w:hAnsiTheme="minorHAnsi" w:cstheme="minorHAnsi"/>
                <w:sz w:val="20"/>
                <w:szCs w:val="20"/>
              </w:rPr>
              <w:t>Rodzaj drzwi przednich</w:t>
            </w:r>
            <w:r w:rsidRPr="00513457">
              <w:rPr>
                <w:rFonts w:asciiTheme="minorHAnsi" w:hAnsiTheme="minorHAnsi" w:cstheme="minorHAnsi"/>
                <w:sz w:val="20"/>
                <w:szCs w:val="20"/>
              </w:rPr>
              <w:tab/>
            </w:r>
          </w:p>
        </w:tc>
        <w:tc>
          <w:tcPr>
            <w:tcW w:w="3299" w:type="pct"/>
            <w:gridSpan w:val="2"/>
          </w:tcPr>
          <w:p w14:paraId="2C6AB4EF" w14:textId="30878AC3" w:rsidR="00513457" w:rsidRDefault="00513457" w:rsidP="00171087">
            <w:pPr>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Przeszklone</w:t>
            </w:r>
          </w:p>
        </w:tc>
      </w:tr>
      <w:tr w:rsidR="00513457" w:rsidRPr="006E54FA" w14:paraId="7C842633" w14:textId="77777777" w:rsidTr="00171087">
        <w:trPr>
          <w:trHeight w:val="103"/>
        </w:trPr>
        <w:tc>
          <w:tcPr>
            <w:tcW w:w="243" w:type="pct"/>
            <w:noWrap/>
          </w:tcPr>
          <w:p w14:paraId="3626CCCB" w14:textId="3437EC11" w:rsidR="00513457" w:rsidRDefault="00513457" w:rsidP="00171087">
            <w:pPr>
              <w:suppressAutoHyphens w:val="0"/>
              <w:spacing w:before="60" w:after="0" w:line="276" w:lineRule="auto"/>
              <w:jc w:val="both"/>
              <w:rPr>
                <w:rFonts w:asciiTheme="minorHAnsi" w:hAnsiTheme="minorHAnsi" w:cstheme="minorHAnsi"/>
                <w:sz w:val="20"/>
                <w:szCs w:val="20"/>
                <w:lang w:eastAsia="pl-PL"/>
              </w:rPr>
            </w:pPr>
            <w:r>
              <w:rPr>
                <w:rFonts w:asciiTheme="minorHAnsi" w:hAnsiTheme="minorHAnsi" w:cstheme="minorHAnsi"/>
                <w:sz w:val="20"/>
                <w:szCs w:val="20"/>
                <w:lang w:eastAsia="pl-PL"/>
              </w:rPr>
              <w:t>10.</w:t>
            </w:r>
          </w:p>
        </w:tc>
        <w:tc>
          <w:tcPr>
            <w:tcW w:w="1458" w:type="pct"/>
            <w:gridSpan w:val="2"/>
            <w:noWrap/>
          </w:tcPr>
          <w:p w14:paraId="098B5381" w14:textId="737B77E7" w:rsidR="00513457" w:rsidRPr="00513457" w:rsidRDefault="00513457" w:rsidP="00171087">
            <w:pPr>
              <w:suppressAutoHyphens w:val="0"/>
              <w:spacing w:before="60" w:after="0" w:line="276" w:lineRule="auto"/>
              <w:jc w:val="both"/>
              <w:rPr>
                <w:rFonts w:asciiTheme="minorHAnsi" w:hAnsiTheme="minorHAnsi" w:cstheme="minorHAnsi"/>
                <w:sz w:val="20"/>
                <w:szCs w:val="20"/>
              </w:rPr>
            </w:pPr>
            <w:r w:rsidRPr="00513457">
              <w:rPr>
                <w:rFonts w:asciiTheme="minorHAnsi" w:hAnsiTheme="minorHAnsi" w:cstheme="minorHAnsi"/>
                <w:sz w:val="20"/>
                <w:szCs w:val="20"/>
              </w:rPr>
              <w:t>Rodzaj drzwi tylnych</w:t>
            </w:r>
          </w:p>
        </w:tc>
        <w:tc>
          <w:tcPr>
            <w:tcW w:w="3299" w:type="pct"/>
            <w:gridSpan w:val="2"/>
          </w:tcPr>
          <w:p w14:paraId="410F217A" w14:textId="24E268FD" w:rsidR="00513457" w:rsidRDefault="00513457" w:rsidP="00171087">
            <w:pPr>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Metal</w:t>
            </w:r>
          </w:p>
        </w:tc>
      </w:tr>
      <w:tr w:rsidR="00513457" w:rsidRPr="006E54FA" w14:paraId="61A8A8B2" w14:textId="77777777" w:rsidTr="00171087">
        <w:trPr>
          <w:trHeight w:val="103"/>
        </w:trPr>
        <w:tc>
          <w:tcPr>
            <w:tcW w:w="243" w:type="pct"/>
            <w:noWrap/>
          </w:tcPr>
          <w:p w14:paraId="1E0CEC0C" w14:textId="2E05F2AA" w:rsidR="00513457" w:rsidRDefault="00CB36FC" w:rsidP="00171087">
            <w:pPr>
              <w:suppressAutoHyphens w:val="0"/>
              <w:spacing w:before="60" w:after="0" w:line="276" w:lineRule="auto"/>
              <w:jc w:val="both"/>
              <w:rPr>
                <w:rFonts w:asciiTheme="minorHAnsi" w:hAnsiTheme="minorHAnsi" w:cstheme="minorHAnsi"/>
                <w:sz w:val="20"/>
                <w:szCs w:val="20"/>
                <w:lang w:eastAsia="pl-PL"/>
              </w:rPr>
            </w:pPr>
            <w:r>
              <w:rPr>
                <w:rFonts w:asciiTheme="minorHAnsi" w:hAnsiTheme="minorHAnsi" w:cstheme="minorHAnsi"/>
                <w:sz w:val="20"/>
                <w:szCs w:val="20"/>
                <w:lang w:eastAsia="pl-PL"/>
              </w:rPr>
              <w:t>11.</w:t>
            </w:r>
          </w:p>
        </w:tc>
        <w:tc>
          <w:tcPr>
            <w:tcW w:w="1458" w:type="pct"/>
            <w:gridSpan w:val="2"/>
            <w:noWrap/>
          </w:tcPr>
          <w:p w14:paraId="70C85D8D" w14:textId="2968DE3B" w:rsidR="00513457" w:rsidRPr="00513457" w:rsidRDefault="00513457" w:rsidP="00171087">
            <w:pPr>
              <w:suppressAutoHyphens w:val="0"/>
              <w:spacing w:before="60" w:after="0" w:line="276" w:lineRule="auto"/>
              <w:jc w:val="both"/>
              <w:rPr>
                <w:rFonts w:asciiTheme="minorHAnsi" w:hAnsiTheme="minorHAnsi" w:cstheme="minorHAnsi"/>
                <w:sz w:val="20"/>
                <w:szCs w:val="20"/>
              </w:rPr>
            </w:pPr>
            <w:r w:rsidRPr="00513457">
              <w:rPr>
                <w:rFonts w:asciiTheme="minorHAnsi" w:hAnsiTheme="minorHAnsi" w:cstheme="minorHAnsi"/>
                <w:sz w:val="20"/>
                <w:szCs w:val="20"/>
              </w:rPr>
              <w:t>Grubość bocznego panelu</w:t>
            </w:r>
          </w:p>
        </w:tc>
        <w:tc>
          <w:tcPr>
            <w:tcW w:w="3299" w:type="pct"/>
            <w:gridSpan w:val="2"/>
          </w:tcPr>
          <w:p w14:paraId="51B9D837" w14:textId="01332944" w:rsidR="00513457" w:rsidRDefault="00513457" w:rsidP="00171087">
            <w:pPr>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1 mm</w:t>
            </w:r>
          </w:p>
        </w:tc>
      </w:tr>
      <w:tr w:rsidR="00513457" w:rsidRPr="006E54FA" w14:paraId="178BE9A9" w14:textId="77777777" w:rsidTr="00171087">
        <w:trPr>
          <w:trHeight w:val="103"/>
        </w:trPr>
        <w:tc>
          <w:tcPr>
            <w:tcW w:w="243" w:type="pct"/>
            <w:noWrap/>
          </w:tcPr>
          <w:p w14:paraId="3FAAD624" w14:textId="1CF13AF4" w:rsidR="00513457" w:rsidRDefault="00CB36FC" w:rsidP="00171087">
            <w:pPr>
              <w:suppressAutoHyphens w:val="0"/>
              <w:spacing w:before="60" w:after="0" w:line="276" w:lineRule="auto"/>
              <w:jc w:val="both"/>
              <w:rPr>
                <w:rFonts w:asciiTheme="minorHAnsi" w:hAnsiTheme="minorHAnsi" w:cstheme="minorHAnsi"/>
                <w:sz w:val="20"/>
                <w:szCs w:val="20"/>
                <w:lang w:eastAsia="pl-PL"/>
              </w:rPr>
            </w:pPr>
            <w:r>
              <w:rPr>
                <w:rFonts w:asciiTheme="minorHAnsi" w:hAnsiTheme="minorHAnsi" w:cstheme="minorHAnsi"/>
                <w:sz w:val="20"/>
                <w:szCs w:val="20"/>
                <w:lang w:eastAsia="pl-PL"/>
              </w:rPr>
              <w:lastRenderedPageBreak/>
              <w:t>12.</w:t>
            </w:r>
          </w:p>
        </w:tc>
        <w:tc>
          <w:tcPr>
            <w:tcW w:w="1458" w:type="pct"/>
            <w:gridSpan w:val="2"/>
            <w:noWrap/>
          </w:tcPr>
          <w:p w14:paraId="17E60862" w14:textId="0421E1F4" w:rsidR="00513457" w:rsidRPr="00513457" w:rsidRDefault="00513457" w:rsidP="00171087">
            <w:pPr>
              <w:suppressAutoHyphens w:val="0"/>
              <w:spacing w:before="60" w:after="0" w:line="276" w:lineRule="auto"/>
              <w:jc w:val="both"/>
              <w:rPr>
                <w:rFonts w:asciiTheme="minorHAnsi" w:hAnsiTheme="minorHAnsi" w:cstheme="minorHAnsi"/>
                <w:sz w:val="20"/>
                <w:szCs w:val="20"/>
              </w:rPr>
            </w:pPr>
            <w:r w:rsidRPr="00513457">
              <w:rPr>
                <w:rFonts w:asciiTheme="minorHAnsi" w:hAnsiTheme="minorHAnsi" w:cstheme="minorHAnsi"/>
                <w:sz w:val="20"/>
                <w:szCs w:val="20"/>
              </w:rPr>
              <w:t>Grubość szyn montażowych</w:t>
            </w:r>
          </w:p>
        </w:tc>
        <w:tc>
          <w:tcPr>
            <w:tcW w:w="3299" w:type="pct"/>
            <w:gridSpan w:val="2"/>
          </w:tcPr>
          <w:p w14:paraId="6EDC6141" w14:textId="328E2EB8" w:rsidR="00513457" w:rsidRDefault="00513457" w:rsidP="00171087">
            <w:pPr>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2 mm</w:t>
            </w:r>
          </w:p>
        </w:tc>
      </w:tr>
      <w:tr w:rsidR="00513457" w:rsidRPr="006E54FA" w14:paraId="3AB7BF35" w14:textId="77777777" w:rsidTr="00171087">
        <w:trPr>
          <w:trHeight w:val="103"/>
        </w:trPr>
        <w:tc>
          <w:tcPr>
            <w:tcW w:w="243" w:type="pct"/>
            <w:noWrap/>
          </w:tcPr>
          <w:p w14:paraId="1EE3E2FA" w14:textId="21148F2A" w:rsidR="00513457" w:rsidRDefault="00CB36FC" w:rsidP="00171087">
            <w:pPr>
              <w:suppressAutoHyphens w:val="0"/>
              <w:spacing w:before="60" w:after="0" w:line="276" w:lineRule="auto"/>
              <w:jc w:val="both"/>
              <w:rPr>
                <w:rFonts w:asciiTheme="minorHAnsi" w:hAnsiTheme="minorHAnsi" w:cstheme="minorHAnsi"/>
                <w:sz w:val="20"/>
                <w:szCs w:val="20"/>
                <w:lang w:eastAsia="pl-PL"/>
              </w:rPr>
            </w:pPr>
            <w:r>
              <w:rPr>
                <w:rFonts w:asciiTheme="minorHAnsi" w:hAnsiTheme="minorHAnsi" w:cstheme="minorHAnsi"/>
                <w:sz w:val="20"/>
                <w:szCs w:val="20"/>
                <w:lang w:eastAsia="pl-PL"/>
              </w:rPr>
              <w:t>13.</w:t>
            </w:r>
          </w:p>
        </w:tc>
        <w:tc>
          <w:tcPr>
            <w:tcW w:w="1458" w:type="pct"/>
            <w:gridSpan w:val="2"/>
            <w:noWrap/>
          </w:tcPr>
          <w:p w14:paraId="27874D70" w14:textId="7A6E5B8E" w:rsidR="00513457" w:rsidRPr="00513457" w:rsidRDefault="00513457" w:rsidP="00171087">
            <w:pPr>
              <w:suppressAutoHyphens w:val="0"/>
              <w:spacing w:before="60" w:after="0" w:line="276" w:lineRule="auto"/>
              <w:jc w:val="both"/>
              <w:rPr>
                <w:rFonts w:asciiTheme="minorHAnsi" w:hAnsiTheme="minorHAnsi" w:cstheme="minorHAnsi"/>
                <w:sz w:val="20"/>
                <w:szCs w:val="20"/>
              </w:rPr>
            </w:pPr>
            <w:r w:rsidRPr="00513457">
              <w:rPr>
                <w:rFonts w:asciiTheme="minorHAnsi" w:hAnsiTheme="minorHAnsi" w:cstheme="minorHAnsi"/>
                <w:sz w:val="20"/>
                <w:szCs w:val="20"/>
              </w:rPr>
              <w:t>Grubość pozostałych elementów</w:t>
            </w:r>
          </w:p>
        </w:tc>
        <w:tc>
          <w:tcPr>
            <w:tcW w:w="3299" w:type="pct"/>
            <w:gridSpan w:val="2"/>
          </w:tcPr>
          <w:p w14:paraId="0CB29982" w14:textId="299146C1" w:rsidR="00513457" w:rsidRDefault="00513457" w:rsidP="00171087">
            <w:pPr>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1,2 mm</w:t>
            </w:r>
          </w:p>
        </w:tc>
      </w:tr>
      <w:tr w:rsidR="00513457" w:rsidRPr="006E54FA" w14:paraId="447A0A1A" w14:textId="77777777" w:rsidTr="00171087">
        <w:trPr>
          <w:trHeight w:val="103"/>
        </w:trPr>
        <w:tc>
          <w:tcPr>
            <w:tcW w:w="243" w:type="pct"/>
            <w:noWrap/>
          </w:tcPr>
          <w:p w14:paraId="58A685A6" w14:textId="2C70EA0C" w:rsidR="00513457" w:rsidRDefault="00CB36FC" w:rsidP="00171087">
            <w:pPr>
              <w:suppressAutoHyphens w:val="0"/>
              <w:spacing w:before="60" w:after="0" w:line="276" w:lineRule="auto"/>
              <w:jc w:val="both"/>
              <w:rPr>
                <w:rFonts w:asciiTheme="minorHAnsi" w:hAnsiTheme="minorHAnsi" w:cstheme="minorHAnsi"/>
                <w:sz w:val="20"/>
                <w:szCs w:val="20"/>
                <w:lang w:eastAsia="pl-PL"/>
              </w:rPr>
            </w:pPr>
            <w:r>
              <w:rPr>
                <w:rFonts w:asciiTheme="minorHAnsi" w:hAnsiTheme="minorHAnsi" w:cstheme="minorHAnsi"/>
                <w:sz w:val="20"/>
                <w:szCs w:val="20"/>
                <w:lang w:eastAsia="pl-PL"/>
              </w:rPr>
              <w:t>14.</w:t>
            </w:r>
          </w:p>
        </w:tc>
        <w:tc>
          <w:tcPr>
            <w:tcW w:w="1458" w:type="pct"/>
            <w:gridSpan w:val="2"/>
            <w:noWrap/>
          </w:tcPr>
          <w:p w14:paraId="0762175C" w14:textId="18260787" w:rsidR="00513457" w:rsidRPr="00513457" w:rsidRDefault="00513457" w:rsidP="00171087">
            <w:pPr>
              <w:suppressAutoHyphens w:val="0"/>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Akcesoria w zestawie</w:t>
            </w:r>
          </w:p>
        </w:tc>
        <w:tc>
          <w:tcPr>
            <w:tcW w:w="3299" w:type="pct"/>
            <w:gridSpan w:val="2"/>
          </w:tcPr>
          <w:p w14:paraId="5926E708" w14:textId="05F2BD6A" w:rsidR="00513457" w:rsidRDefault="00513457" w:rsidP="00171087">
            <w:pPr>
              <w:spacing w:before="60" w:after="0" w:line="276" w:lineRule="auto"/>
              <w:jc w:val="both"/>
              <w:rPr>
                <w:rFonts w:asciiTheme="minorHAnsi" w:hAnsiTheme="minorHAnsi" w:cstheme="minorHAnsi"/>
                <w:sz w:val="20"/>
                <w:szCs w:val="20"/>
              </w:rPr>
            </w:pPr>
            <w:r w:rsidRPr="00513457">
              <w:rPr>
                <w:rFonts w:asciiTheme="minorHAnsi" w:hAnsiTheme="minorHAnsi" w:cstheme="minorHAnsi"/>
                <w:sz w:val="20"/>
                <w:szCs w:val="20"/>
              </w:rPr>
              <w:t>Kółka z hamulcem, Nóżki, Panel Wentylacyjny (4 wentylatory), Śruby M6, Zamek przedni, Zamek tylny, Zamki boczne</w:t>
            </w:r>
          </w:p>
        </w:tc>
      </w:tr>
      <w:tr w:rsidR="00CB36FC" w:rsidRPr="006E54FA" w14:paraId="10CFE3E8" w14:textId="77777777" w:rsidTr="00171087">
        <w:trPr>
          <w:trHeight w:val="103"/>
        </w:trPr>
        <w:tc>
          <w:tcPr>
            <w:tcW w:w="243" w:type="pct"/>
            <w:noWrap/>
          </w:tcPr>
          <w:p w14:paraId="2DDBF526" w14:textId="0A432A93" w:rsidR="00CB36FC" w:rsidRDefault="00CB36FC" w:rsidP="00171087">
            <w:pPr>
              <w:suppressAutoHyphens w:val="0"/>
              <w:spacing w:before="60" w:after="0" w:line="276" w:lineRule="auto"/>
              <w:jc w:val="both"/>
              <w:rPr>
                <w:rFonts w:asciiTheme="minorHAnsi" w:hAnsiTheme="minorHAnsi" w:cstheme="minorHAnsi"/>
                <w:sz w:val="20"/>
                <w:szCs w:val="20"/>
                <w:lang w:eastAsia="pl-PL"/>
              </w:rPr>
            </w:pPr>
            <w:r>
              <w:rPr>
                <w:rFonts w:asciiTheme="minorHAnsi" w:hAnsiTheme="minorHAnsi" w:cstheme="minorHAnsi"/>
                <w:sz w:val="20"/>
                <w:szCs w:val="20"/>
                <w:lang w:eastAsia="pl-PL"/>
              </w:rPr>
              <w:t>15.</w:t>
            </w:r>
          </w:p>
        </w:tc>
        <w:tc>
          <w:tcPr>
            <w:tcW w:w="1458" w:type="pct"/>
            <w:gridSpan w:val="2"/>
            <w:noWrap/>
          </w:tcPr>
          <w:p w14:paraId="6A587FFB" w14:textId="3B7DB68E" w:rsidR="00CB36FC" w:rsidRDefault="00CB36FC" w:rsidP="00171087">
            <w:pPr>
              <w:suppressAutoHyphens w:val="0"/>
              <w:spacing w:before="60" w:after="0" w:line="276" w:lineRule="auto"/>
              <w:jc w:val="both"/>
              <w:rPr>
                <w:rFonts w:asciiTheme="minorHAnsi" w:hAnsiTheme="minorHAnsi" w:cstheme="minorHAnsi"/>
                <w:sz w:val="20"/>
                <w:szCs w:val="20"/>
              </w:rPr>
            </w:pPr>
            <w:r>
              <w:rPr>
                <w:rFonts w:asciiTheme="minorHAnsi" w:hAnsiTheme="minorHAnsi" w:cstheme="minorHAnsi"/>
                <w:sz w:val="20"/>
                <w:szCs w:val="20"/>
              </w:rPr>
              <w:t>Standard</w:t>
            </w:r>
          </w:p>
        </w:tc>
        <w:tc>
          <w:tcPr>
            <w:tcW w:w="3299" w:type="pct"/>
            <w:gridSpan w:val="2"/>
          </w:tcPr>
          <w:p w14:paraId="60329D78" w14:textId="5F0B6AE8" w:rsidR="00CB36FC" w:rsidRPr="00513457" w:rsidRDefault="00CB36FC" w:rsidP="00171087">
            <w:pPr>
              <w:spacing w:before="60" w:after="0" w:line="276" w:lineRule="auto"/>
              <w:jc w:val="both"/>
              <w:rPr>
                <w:rFonts w:asciiTheme="minorHAnsi" w:hAnsiTheme="minorHAnsi" w:cstheme="minorHAnsi"/>
                <w:sz w:val="20"/>
                <w:szCs w:val="20"/>
              </w:rPr>
            </w:pPr>
            <w:r w:rsidRPr="00CB36FC">
              <w:rPr>
                <w:rFonts w:asciiTheme="minorHAnsi" w:hAnsiTheme="minorHAnsi" w:cstheme="minorHAnsi"/>
                <w:sz w:val="20"/>
                <w:szCs w:val="20"/>
              </w:rPr>
              <w:t>ANSI/EIA RS-310-D, DIN 41491/PART 1, DIN 41494/PART 7, ETSI, IEC297-2:1982</w:t>
            </w:r>
          </w:p>
        </w:tc>
      </w:tr>
    </w:tbl>
    <w:p w14:paraId="072D8E63" w14:textId="79BC220F" w:rsidR="00082AB1" w:rsidRDefault="00082AB1" w:rsidP="006B6DB8">
      <w:pPr>
        <w:pStyle w:val="Standard"/>
        <w:jc w:val="both"/>
        <w:rPr>
          <w:rFonts w:asciiTheme="minorHAnsi" w:hAnsiTheme="minorHAnsi" w:cstheme="minorHAnsi"/>
          <w:b/>
          <w:bCs/>
          <w:color w:val="000000"/>
          <w:kern w:val="0"/>
          <w:sz w:val="20"/>
          <w:szCs w:val="20"/>
        </w:rPr>
      </w:pPr>
    </w:p>
    <w:p w14:paraId="671125DF" w14:textId="7DAC3A02" w:rsidR="006B6DB8" w:rsidRDefault="007052C4" w:rsidP="007052C4">
      <w:pPr>
        <w:pStyle w:val="Nagwek1"/>
      </w:pPr>
      <w:r>
        <w:t>*</w:t>
      </w:r>
      <w:r w:rsidR="006B6DB8">
        <w:t>Warunki równoważności</w:t>
      </w:r>
    </w:p>
    <w:p w14:paraId="0AFF9130" w14:textId="77777777" w:rsidR="006B6DB8" w:rsidRDefault="006B6DB8" w:rsidP="006B6DB8">
      <w:pPr>
        <w:pStyle w:val="Standard"/>
        <w:jc w:val="both"/>
        <w:rPr>
          <w:rFonts w:asciiTheme="minorHAnsi" w:hAnsiTheme="minorHAnsi" w:cstheme="minorHAnsi"/>
          <w:b/>
          <w:bCs/>
          <w:color w:val="000000"/>
          <w:kern w:val="0"/>
          <w:sz w:val="20"/>
          <w:szCs w:val="20"/>
        </w:rPr>
      </w:pPr>
    </w:p>
    <w:p w14:paraId="0F3C00AF" w14:textId="0067038B" w:rsidR="006B6DB8" w:rsidRDefault="006B6DB8" w:rsidP="006B6DB8">
      <w:pPr>
        <w:pStyle w:val="Standard"/>
        <w:jc w:val="both"/>
        <w:rPr>
          <w:rFonts w:asciiTheme="minorHAnsi" w:hAnsiTheme="minorHAnsi" w:cstheme="minorHAnsi"/>
          <w:color w:val="000000"/>
          <w:kern w:val="0"/>
          <w:sz w:val="20"/>
          <w:szCs w:val="20"/>
        </w:rPr>
      </w:pPr>
      <w:r>
        <w:rPr>
          <w:rFonts w:asciiTheme="minorHAnsi" w:hAnsiTheme="minorHAnsi" w:cstheme="minorHAnsi"/>
          <w:b/>
          <w:bCs/>
          <w:color w:val="000000"/>
          <w:kern w:val="0"/>
          <w:sz w:val="20"/>
          <w:szCs w:val="20"/>
        </w:rPr>
        <w:t>W związku z posiadaną przez Zamawiającego architekturą</w:t>
      </w:r>
      <w:r>
        <w:rPr>
          <w:rFonts w:asciiTheme="minorHAnsi" w:hAnsiTheme="minorHAnsi" w:cstheme="minorHAnsi"/>
          <w:color w:val="000000"/>
          <w:kern w:val="0"/>
          <w:sz w:val="20"/>
          <w:szCs w:val="20"/>
        </w:rPr>
        <w:t xml:space="preserve"> serwerową, sieciową i wdrożonym oprogramowaniem Zamawiający podaje wymagania na zamawiane niezbędne elementy używając parametrów posiadanej infrastruktury. Zamawiający dopuszcza dostawę elementów równoważnych o parametrach nie gorszych od wyżej wymienionych tj. o takich samych parametrach technicznych i jakościowych oraz w identycznym stopniu zapewniających kompatybilność. W przypadku dostawy urządzeń równoważnych o parametrach nie gorszych od wyżej wymienionych elementów, należy przewidzieć rozbudowę posiadanych przez Zamawiającego urządzeń, usług czy aplikacji. Udowodnienie tej równoważności, tj. pełnej kompatybilności oraz zgodności technicznych parametrów ilościowych i jakościowych jest obowiązkiem Wykonawcy, np. poprzez udokumentowanie tego faktu stosownym certyfikatem od producenta.</w:t>
      </w:r>
    </w:p>
    <w:p w14:paraId="0BF2E20A" w14:textId="77777777" w:rsidR="006B6DB8" w:rsidRDefault="006B6DB8" w:rsidP="006B6DB8">
      <w:pPr>
        <w:pStyle w:val="Standard"/>
        <w:jc w:val="both"/>
        <w:rPr>
          <w:rFonts w:asciiTheme="minorHAnsi" w:hAnsiTheme="minorHAnsi" w:cstheme="minorHAnsi"/>
          <w:color w:val="000000"/>
          <w:kern w:val="0"/>
          <w:sz w:val="20"/>
          <w:szCs w:val="20"/>
        </w:rPr>
      </w:pPr>
    </w:p>
    <w:p w14:paraId="7FD65067" w14:textId="77777777" w:rsidR="006B6DB8" w:rsidRDefault="006B6DB8" w:rsidP="006B6DB8">
      <w:pPr>
        <w:pStyle w:val="Default"/>
        <w:rPr>
          <w:rFonts w:asciiTheme="minorHAnsi" w:hAnsiTheme="minorHAnsi" w:cstheme="minorHAnsi"/>
          <w:sz w:val="22"/>
          <w:szCs w:val="22"/>
        </w:rPr>
      </w:pPr>
      <w:r>
        <w:rPr>
          <w:rFonts w:asciiTheme="minorHAnsi" w:hAnsiTheme="minorHAnsi" w:cstheme="minorHAnsi"/>
          <w:b/>
          <w:bCs/>
          <w:sz w:val="22"/>
          <w:szCs w:val="22"/>
        </w:rPr>
        <w:t xml:space="preserve">* Warunki równoważności na dostarczane oprogramowanie </w:t>
      </w:r>
    </w:p>
    <w:p w14:paraId="5BD77727" w14:textId="45813AEB" w:rsidR="006B6DB8" w:rsidRDefault="006B6DB8" w:rsidP="006B6DB8">
      <w:pPr>
        <w:suppressAutoHyphens w:val="0"/>
        <w:jc w:val="both"/>
        <w:rPr>
          <w:rFonts w:asciiTheme="minorHAnsi" w:hAnsiTheme="minorHAnsi" w:cstheme="minorHAnsi"/>
          <w:color w:val="000000"/>
        </w:rPr>
      </w:pPr>
      <w:r>
        <w:rPr>
          <w:rFonts w:asciiTheme="minorHAnsi" w:hAnsiTheme="minorHAnsi" w:cstheme="minorHAnsi"/>
          <w:color w:val="000000"/>
        </w:rPr>
        <w:t xml:space="preserve">Zamawiający uzna, że zaoferowane rozwiązanie posiada równoważne cechy z przedmiotem zamówienia, jeżeli będzie ono zawierało funkcjonalności co najmniej tożsame lub lepsze od określonych w niniejszym opisie przedmiotu zamówienia w zakresie posiadanej funkcjonalności i będzie kompatybilne w 100% z oprogramowaniem posiadanym przez Zamawiającego, o którym mowa w niniejszym opisie przedmiotu zamówienia. W przypadku zaproponowania wersji równoważnej Wykonawca zobowiązany jest </w:t>
      </w:r>
      <w:r w:rsidR="00850816">
        <w:rPr>
          <w:rFonts w:asciiTheme="minorHAnsi" w:hAnsiTheme="minorHAnsi" w:cstheme="minorHAnsi"/>
          <w:color w:val="000000"/>
        </w:rPr>
        <w:t>przedstawić na żądanie Zamawiającego</w:t>
      </w:r>
      <w:r>
        <w:rPr>
          <w:rFonts w:asciiTheme="minorHAnsi" w:hAnsiTheme="minorHAnsi" w:cstheme="minorHAnsi"/>
          <w:color w:val="000000"/>
        </w:rPr>
        <w:t xml:space="preserve"> opis i dane techniczne zaproponowanego rozwiązania umożliwiające porównanie go z wszystkimi parametrami wymaganymi niniejszym opisem przedmiotu zamówienia w tym zgodność posiadanego oprogramowania z zaproponowanym rozwiązaniem. Dodatkowo Zamawiający zastrzega sobie prawo do zweryfikowania funkcjonalności, wydajności i kompatybilności zaoferowanego rozwiązania równoważnego poprzez analizę jego możliwości. W przypadku skorzystania przez Zamawiającego z ww. uprawnienia wykonawca jest zobowiązany w terminie 5 dni od dnia otrzymania od Zamawiającego wezwania do dostarczenia testowej wersji zaproponowanego rozwiązania dostarczyć to rozwiązanie do siedziby Zamawiającego.</w:t>
      </w:r>
    </w:p>
    <w:p w14:paraId="7402F732" w14:textId="77777777" w:rsidR="006B6DB8" w:rsidRDefault="006B6DB8" w:rsidP="006B6DB8">
      <w:pPr>
        <w:suppressAutoHyphens w:val="0"/>
        <w:jc w:val="both"/>
        <w:rPr>
          <w:rFonts w:asciiTheme="minorHAnsi" w:hAnsiTheme="minorHAnsi" w:cstheme="minorHAnsi"/>
        </w:rPr>
      </w:pPr>
      <w:r>
        <w:rPr>
          <w:rFonts w:asciiTheme="minorHAnsi" w:hAnsiTheme="minorHAnsi" w:cstheme="minorHAnsi"/>
        </w:rPr>
        <w:t>Za rozwiązanie równoważne Zamawiający uznaje rozwiązanie, które nie spowoduje poniesienia dodatkowych kosztów (np. dodatkowych licencji, dodatkowego sprzętu, kosztów związanych z modyfikacją systemów działających u Zamawiającego, itp.) po stronie Zamawiającego.</w:t>
      </w:r>
    </w:p>
    <w:p w14:paraId="490C5022" w14:textId="47D674F9" w:rsidR="002B6C58" w:rsidRDefault="002B6C58" w:rsidP="006B6DB8">
      <w:pPr>
        <w:pStyle w:val="Nagwek1"/>
        <w:ind w:left="720"/>
      </w:pPr>
    </w:p>
    <w:sectPr w:rsidR="002B6C58" w:rsidSect="00EF348E">
      <w:headerReference w:type="default" r:id="rId11"/>
      <w:footerReference w:type="default" r:id="rId12"/>
      <w:pgSz w:w="11906" w:h="16838"/>
      <w:pgMar w:top="1708" w:right="1133" w:bottom="1417" w:left="1417" w:header="712" w:footer="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A6B692" w14:textId="77777777" w:rsidR="008F01A3" w:rsidRDefault="008F01A3">
      <w:pPr>
        <w:spacing w:after="0" w:line="240" w:lineRule="auto"/>
      </w:pPr>
      <w:r>
        <w:separator/>
      </w:r>
    </w:p>
  </w:endnote>
  <w:endnote w:type="continuationSeparator" w:id="0">
    <w:p w14:paraId="059D3B98" w14:textId="77777777" w:rsidR="008F01A3" w:rsidRDefault="008F01A3">
      <w:pPr>
        <w:spacing w:after="0" w:line="240" w:lineRule="auto"/>
      </w:pPr>
      <w:r>
        <w:continuationSeparator/>
      </w:r>
    </w:p>
  </w:endnote>
  <w:endnote w:type="continuationNotice" w:id="1">
    <w:p w14:paraId="3CFE0547" w14:textId="77777777" w:rsidR="008F01A3" w:rsidRDefault="008F01A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EE"/>
    <w:family w:val="roman"/>
    <w:pitch w:val="variable"/>
  </w:font>
  <w:font w:name="Songti SC">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alibri,Bold">
    <w:altName w:val="Calibri"/>
    <w:charset w:val="00"/>
    <w:family w:val="auto"/>
    <w:pitch w:val="default"/>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9B74C" w14:textId="77777777" w:rsidR="00171087" w:rsidRDefault="00171087">
    <w:pPr>
      <w:pStyle w:val="Stopka"/>
      <w:jc w:val="center"/>
    </w:pPr>
    <w:r>
      <w:fldChar w:fldCharType="begin"/>
    </w:r>
    <w:r>
      <w:instrText xml:space="preserve"> PAGE </w:instrText>
    </w:r>
    <w:r>
      <w:fldChar w:fldCharType="separate"/>
    </w:r>
    <w:r>
      <w:t>2</w:t>
    </w:r>
    <w:r>
      <w:fldChar w:fldCharType="end"/>
    </w:r>
  </w:p>
  <w:p w14:paraId="7E79B4C6" w14:textId="77777777" w:rsidR="00171087" w:rsidRDefault="00171087">
    <w:pPr>
      <w:pStyle w:val="Stopka"/>
      <w:jc w:val="center"/>
    </w:pPr>
    <w:r>
      <w:rPr>
        <w:noProof/>
      </w:rPr>
      <w:drawing>
        <wp:inline distT="0" distB="0" distL="0" distR="0" wp14:anchorId="58BDF583" wp14:editId="0A8090D0">
          <wp:extent cx="5760720" cy="803913"/>
          <wp:effectExtent l="0" t="0" r="0" b="0"/>
          <wp:docPr id="12" name="Obraz 3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803913"/>
                  </a:xfrm>
                  <a:prstGeom prst="rect">
                    <a:avLst/>
                  </a:prstGeom>
                  <a:noFill/>
                  <a:ln>
                    <a:noFill/>
                    <a:prstDash/>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B9E4D9" w14:textId="77777777" w:rsidR="008F01A3" w:rsidRDefault="008F01A3">
      <w:pPr>
        <w:spacing w:after="0" w:line="240" w:lineRule="auto"/>
      </w:pPr>
      <w:r>
        <w:rPr>
          <w:color w:val="000000"/>
        </w:rPr>
        <w:separator/>
      </w:r>
    </w:p>
  </w:footnote>
  <w:footnote w:type="continuationSeparator" w:id="0">
    <w:p w14:paraId="1230D2EE" w14:textId="77777777" w:rsidR="008F01A3" w:rsidRDefault="008F01A3">
      <w:pPr>
        <w:spacing w:after="0" w:line="240" w:lineRule="auto"/>
      </w:pPr>
      <w:r>
        <w:continuationSeparator/>
      </w:r>
    </w:p>
  </w:footnote>
  <w:footnote w:type="continuationNotice" w:id="1">
    <w:p w14:paraId="295A2619" w14:textId="77777777" w:rsidR="008F01A3" w:rsidRDefault="008F01A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094E22" w14:textId="77777777" w:rsidR="00171087" w:rsidRDefault="00171087">
    <w:pPr>
      <w:pStyle w:val="Nagwek"/>
    </w:pPr>
    <w:r>
      <w:rPr>
        <w:noProof/>
      </w:rPr>
      <w:drawing>
        <wp:anchor distT="0" distB="0" distL="114300" distR="114300" simplePos="0" relativeHeight="251658240" behindDoc="1" locked="0" layoutInCell="1" allowOverlap="1" wp14:anchorId="2FD833C8" wp14:editId="14475A66">
          <wp:simplePos x="0" y="0"/>
          <wp:positionH relativeFrom="column">
            <wp:posOffset>4488862</wp:posOffset>
          </wp:positionH>
          <wp:positionV relativeFrom="paragraph">
            <wp:posOffset>4937</wp:posOffset>
          </wp:positionV>
          <wp:extent cx="1504800" cy="514798"/>
          <wp:effectExtent l="0" t="0" r="150" b="0"/>
          <wp:wrapNone/>
          <wp:docPr id="10" name="Obraz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504800" cy="514798"/>
                  </a:xfrm>
                  <a:prstGeom prst="rect">
                    <a:avLst/>
                  </a:prstGeom>
                  <a:noFill/>
                  <a:ln>
                    <a:noFill/>
                    <a:prstDash/>
                  </a:ln>
                </pic:spPr>
              </pic:pic>
            </a:graphicData>
          </a:graphic>
        </wp:anchor>
      </w:drawing>
    </w:r>
    <w:r>
      <w:rPr>
        <w:rFonts w:cs="Calibri"/>
        <w:b/>
        <w:bCs/>
        <w:noProof/>
        <w:color w:val="8B8178"/>
        <w:sz w:val="18"/>
        <w:szCs w:val="18"/>
        <w:lang w:eastAsia="pl-PL"/>
      </w:rPr>
      <w:drawing>
        <wp:inline distT="0" distB="0" distL="0" distR="0" wp14:anchorId="1063AD43" wp14:editId="5AFA8B46">
          <wp:extent cx="1457325" cy="713103"/>
          <wp:effectExtent l="0" t="0" r="9525" b="0"/>
          <wp:docPr id="11" name="Obraz 8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457325" cy="713103"/>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C30556"/>
    <w:multiLevelType w:val="hybridMultilevel"/>
    <w:tmpl w:val="D08C1A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C522965"/>
    <w:multiLevelType w:val="multilevel"/>
    <w:tmpl w:val="A7063586"/>
    <w:styleLink w:val="Style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AE6D55"/>
    <w:multiLevelType w:val="hybridMultilevel"/>
    <w:tmpl w:val="D3E8F4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B4821F3"/>
    <w:multiLevelType w:val="hybridMultilevel"/>
    <w:tmpl w:val="EFFC587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2DEC614A"/>
    <w:multiLevelType w:val="hybridMultilevel"/>
    <w:tmpl w:val="12E063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1554BF5"/>
    <w:multiLevelType w:val="hybridMultilevel"/>
    <w:tmpl w:val="7C880996"/>
    <w:lvl w:ilvl="0" w:tplc="334A0D26">
      <w:start w:val="1"/>
      <w:numFmt w:val="decimal"/>
      <w:lvlText w:val="%1."/>
      <w:lvlJc w:val="left"/>
      <w:pPr>
        <w:ind w:left="720" w:hanging="436"/>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37DC34E4"/>
    <w:multiLevelType w:val="hybridMultilevel"/>
    <w:tmpl w:val="BE402022"/>
    <w:lvl w:ilvl="0" w:tplc="D144BF3E">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8D179B0"/>
    <w:multiLevelType w:val="hybridMultilevel"/>
    <w:tmpl w:val="4E50D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0205C0"/>
    <w:multiLevelType w:val="hybridMultilevel"/>
    <w:tmpl w:val="3236B792"/>
    <w:lvl w:ilvl="0" w:tplc="D144BF3E">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C584CE2"/>
    <w:multiLevelType w:val="hybridMultilevel"/>
    <w:tmpl w:val="93908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E662BB"/>
    <w:multiLevelType w:val="hybridMultilevel"/>
    <w:tmpl w:val="9716AF4A"/>
    <w:lvl w:ilvl="0" w:tplc="7172AD5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FC8228D"/>
    <w:multiLevelType w:val="hybridMultilevel"/>
    <w:tmpl w:val="5AE6AC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EF0496"/>
    <w:multiLevelType w:val="hybridMultilevel"/>
    <w:tmpl w:val="5C4EA17C"/>
    <w:lvl w:ilvl="0" w:tplc="D144BF3E">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571347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665F34"/>
    <w:multiLevelType w:val="hybridMultilevel"/>
    <w:tmpl w:val="4F84DF90"/>
    <w:lvl w:ilvl="0" w:tplc="43E041E4">
      <w:numFmt w:val="bullet"/>
      <w:lvlText w:val="•"/>
      <w:lvlJc w:val="left"/>
      <w:pPr>
        <w:ind w:left="720" w:hanging="360"/>
      </w:pPr>
      <w:rPr>
        <w:rFonts w:ascii="Calibri" w:eastAsiaTheme="minorHAnsi" w:hAnsi="Calibri"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834462E"/>
    <w:multiLevelType w:val="hybridMultilevel"/>
    <w:tmpl w:val="2C947D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367937"/>
    <w:multiLevelType w:val="hybridMultilevel"/>
    <w:tmpl w:val="22C682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2BC2C8F"/>
    <w:multiLevelType w:val="hybridMultilevel"/>
    <w:tmpl w:val="3FA2B6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7F81D8A"/>
    <w:multiLevelType w:val="multilevel"/>
    <w:tmpl w:val="F43675EC"/>
    <w:styleLink w:val="Style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9071F09"/>
    <w:multiLevelType w:val="multilevel"/>
    <w:tmpl w:val="961EA5FE"/>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93930DA"/>
    <w:multiLevelType w:val="hybridMultilevel"/>
    <w:tmpl w:val="A6466F7C"/>
    <w:lvl w:ilvl="0" w:tplc="14BCCC34">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E05BA2"/>
    <w:multiLevelType w:val="hybridMultilevel"/>
    <w:tmpl w:val="2B747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BC1B71"/>
    <w:multiLevelType w:val="hybridMultilevel"/>
    <w:tmpl w:val="7C846FBE"/>
    <w:lvl w:ilvl="0" w:tplc="D144BF3E">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93F5545"/>
    <w:multiLevelType w:val="hybridMultilevel"/>
    <w:tmpl w:val="F66AD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3363DC5"/>
    <w:multiLevelType w:val="hybridMultilevel"/>
    <w:tmpl w:val="D9008AF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7B5D7A2A"/>
    <w:multiLevelType w:val="hybridMultilevel"/>
    <w:tmpl w:val="54A001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BCF073A"/>
    <w:multiLevelType w:val="hybridMultilevel"/>
    <w:tmpl w:val="F0B86A72"/>
    <w:lvl w:ilvl="0" w:tplc="A5065534">
      <w:start w:val="512"/>
      <w:numFmt w:val="bullet"/>
      <w:lvlText w:val="-"/>
      <w:lvlJc w:val="left"/>
      <w:pPr>
        <w:ind w:left="1440" w:hanging="360"/>
      </w:pPr>
      <w:rPr>
        <w:rFonts w:ascii="Tahoma" w:eastAsia="Times New Roman" w:hAnsi="Tahoma" w:cs="Tahom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EB95C41"/>
    <w:multiLevelType w:val="hybridMultilevel"/>
    <w:tmpl w:val="7C880996"/>
    <w:lvl w:ilvl="0" w:tplc="334A0D26">
      <w:start w:val="1"/>
      <w:numFmt w:val="decimal"/>
      <w:lvlText w:val="%1."/>
      <w:lvlJc w:val="left"/>
      <w:pPr>
        <w:ind w:left="436" w:hanging="436"/>
      </w:pPr>
      <w:rPr>
        <w:b w:val="0"/>
      </w:r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num w:numId="1">
    <w:abstractNumId w:val="19"/>
  </w:num>
  <w:num w:numId="2">
    <w:abstractNumId w:val="18"/>
  </w:num>
  <w:num w:numId="3">
    <w:abstractNumId w:val="1"/>
  </w:num>
  <w:num w:numId="4">
    <w:abstractNumId w:val="13"/>
  </w:num>
  <w:num w:numId="5">
    <w:abstractNumId w:val="3"/>
  </w:num>
  <w:num w:numId="6">
    <w:abstractNumId w:val="24"/>
  </w:num>
  <w:num w:numId="7">
    <w:abstractNumId w:val="12"/>
  </w:num>
  <w:num w:numId="8">
    <w:abstractNumId w:val="6"/>
  </w:num>
  <w:num w:numId="9">
    <w:abstractNumId w:val="17"/>
  </w:num>
  <w:num w:numId="10">
    <w:abstractNumId w:val="8"/>
  </w:num>
  <w:num w:numId="11">
    <w:abstractNumId w:val="22"/>
  </w:num>
  <w:num w:numId="12">
    <w:abstractNumId w:val="9"/>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26"/>
  </w:num>
  <w:num w:numId="16">
    <w:abstractNumId w:val="14"/>
  </w:num>
  <w:num w:numId="17">
    <w:abstractNumId w:val="27"/>
  </w:num>
  <w:num w:numId="18">
    <w:abstractNumId w:val="16"/>
  </w:num>
  <w:num w:numId="19">
    <w:abstractNumId w:val="23"/>
  </w:num>
  <w:num w:numId="20">
    <w:abstractNumId w:val="0"/>
  </w:num>
  <w:num w:numId="21">
    <w:abstractNumId w:val="11"/>
  </w:num>
  <w:num w:numId="22">
    <w:abstractNumId w:val="15"/>
  </w:num>
  <w:num w:numId="23">
    <w:abstractNumId w:val="25"/>
  </w:num>
  <w:num w:numId="24">
    <w:abstractNumId w:val="7"/>
  </w:num>
  <w:num w:numId="25">
    <w:abstractNumId w:val="21"/>
  </w:num>
  <w:num w:numId="26">
    <w:abstractNumId w:val="4"/>
  </w:num>
  <w:num w:numId="27">
    <w:abstractNumId w:val="20"/>
  </w:num>
  <w:num w:numId="28">
    <w:abstractNumId w:val="10"/>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Z_LT">
    <w15:presenceInfo w15:providerId="None" w15:userId="MZ_L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C58"/>
    <w:rsid w:val="00032A2B"/>
    <w:rsid w:val="00045765"/>
    <w:rsid w:val="00053FCE"/>
    <w:rsid w:val="00072C2E"/>
    <w:rsid w:val="000819C1"/>
    <w:rsid w:val="00082AB1"/>
    <w:rsid w:val="000853F3"/>
    <w:rsid w:val="000868F7"/>
    <w:rsid w:val="000A708F"/>
    <w:rsid w:val="000E34B4"/>
    <w:rsid w:val="000E53D1"/>
    <w:rsid w:val="000E5A74"/>
    <w:rsid w:val="00103C40"/>
    <w:rsid w:val="00110955"/>
    <w:rsid w:val="001175E8"/>
    <w:rsid w:val="001314FA"/>
    <w:rsid w:val="00134A1A"/>
    <w:rsid w:val="00135FEC"/>
    <w:rsid w:val="00166C20"/>
    <w:rsid w:val="00171087"/>
    <w:rsid w:val="00175A74"/>
    <w:rsid w:val="00176994"/>
    <w:rsid w:val="001955D6"/>
    <w:rsid w:val="0019628D"/>
    <w:rsid w:val="001B1070"/>
    <w:rsid w:val="001E0C2F"/>
    <w:rsid w:val="001E5A80"/>
    <w:rsid w:val="001F0FB7"/>
    <w:rsid w:val="002116E8"/>
    <w:rsid w:val="00212D0F"/>
    <w:rsid w:val="00240D2D"/>
    <w:rsid w:val="00252D72"/>
    <w:rsid w:val="002541BA"/>
    <w:rsid w:val="002560AC"/>
    <w:rsid w:val="00272D1B"/>
    <w:rsid w:val="00274D72"/>
    <w:rsid w:val="002854DF"/>
    <w:rsid w:val="00291061"/>
    <w:rsid w:val="00295C00"/>
    <w:rsid w:val="002A6680"/>
    <w:rsid w:val="002B20B0"/>
    <w:rsid w:val="002B6C58"/>
    <w:rsid w:val="002C3BF5"/>
    <w:rsid w:val="002D29E5"/>
    <w:rsid w:val="002D3314"/>
    <w:rsid w:val="002F7054"/>
    <w:rsid w:val="002F7672"/>
    <w:rsid w:val="00305848"/>
    <w:rsid w:val="00306D17"/>
    <w:rsid w:val="00306FCA"/>
    <w:rsid w:val="003168E5"/>
    <w:rsid w:val="00320048"/>
    <w:rsid w:val="00326D7E"/>
    <w:rsid w:val="00331268"/>
    <w:rsid w:val="00333CE0"/>
    <w:rsid w:val="00345E43"/>
    <w:rsid w:val="00353E65"/>
    <w:rsid w:val="003541C6"/>
    <w:rsid w:val="00360D66"/>
    <w:rsid w:val="00371449"/>
    <w:rsid w:val="00372B5E"/>
    <w:rsid w:val="00373FCA"/>
    <w:rsid w:val="003810AA"/>
    <w:rsid w:val="00391853"/>
    <w:rsid w:val="003A732A"/>
    <w:rsid w:val="003B1752"/>
    <w:rsid w:val="003D1152"/>
    <w:rsid w:val="003D5D48"/>
    <w:rsid w:val="003F6642"/>
    <w:rsid w:val="00404CB5"/>
    <w:rsid w:val="00407995"/>
    <w:rsid w:val="00416184"/>
    <w:rsid w:val="00417ADB"/>
    <w:rsid w:val="00434FBB"/>
    <w:rsid w:val="004508D4"/>
    <w:rsid w:val="00454410"/>
    <w:rsid w:val="004908F5"/>
    <w:rsid w:val="00495D75"/>
    <w:rsid w:val="00496AFC"/>
    <w:rsid w:val="004B4C28"/>
    <w:rsid w:val="004C290B"/>
    <w:rsid w:val="00500566"/>
    <w:rsid w:val="005022D3"/>
    <w:rsid w:val="00513457"/>
    <w:rsid w:val="005251FA"/>
    <w:rsid w:val="00533974"/>
    <w:rsid w:val="00541210"/>
    <w:rsid w:val="00555D84"/>
    <w:rsid w:val="0057069B"/>
    <w:rsid w:val="00577281"/>
    <w:rsid w:val="005862F7"/>
    <w:rsid w:val="0059323D"/>
    <w:rsid w:val="005A7CC7"/>
    <w:rsid w:val="005C47F9"/>
    <w:rsid w:val="005C72D1"/>
    <w:rsid w:val="005D3A7D"/>
    <w:rsid w:val="00605C60"/>
    <w:rsid w:val="00617AA3"/>
    <w:rsid w:val="00617C39"/>
    <w:rsid w:val="006363D6"/>
    <w:rsid w:val="00636E6E"/>
    <w:rsid w:val="006403A0"/>
    <w:rsid w:val="00653E75"/>
    <w:rsid w:val="006966D6"/>
    <w:rsid w:val="006A640E"/>
    <w:rsid w:val="006B4D18"/>
    <w:rsid w:val="006B6DB8"/>
    <w:rsid w:val="006C3E7E"/>
    <w:rsid w:val="006D7922"/>
    <w:rsid w:val="006E2FEE"/>
    <w:rsid w:val="006E3F76"/>
    <w:rsid w:val="006F12A6"/>
    <w:rsid w:val="007052C4"/>
    <w:rsid w:val="00705FDF"/>
    <w:rsid w:val="00711D70"/>
    <w:rsid w:val="007146B7"/>
    <w:rsid w:val="007463CE"/>
    <w:rsid w:val="007704D0"/>
    <w:rsid w:val="00771E25"/>
    <w:rsid w:val="00795C03"/>
    <w:rsid w:val="00795E2F"/>
    <w:rsid w:val="007E6B57"/>
    <w:rsid w:val="007F39E8"/>
    <w:rsid w:val="00801C8C"/>
    <w:rsid w:val="00827A10"/>
    <w:rsid w:val="00850816"/>
    <w:rsid w:val="0086521C"/>
    <w:rsid w:val="00890A19"/>
    <w:rsid w:val="008A653F"/>
    <w:rsid w:val="008A6FE9"/>
    <w:rsid w:val="008B7E2D"/>
    <w:rsid w:val="008C0F87"/>
    <w:rsid w:val="008C30E9"/>
    <w:rsid w:val="008D2E01"/>
    <w:rsid w:val="008F01A3"/>
    <w:rsid w:val="008F7471"/>
    <w:rsid w:val="009119A7"/>
    <w:rsid w:val="00913467"/>
    <w:rsid w:val="009376B0"/>
    <w:rsid w:val="00944E18"/>
    <w:rsid w:val="00953B21"/>
    <w:rsid w:val="009953D7"/>
    <w:rsid w:val="009B3A24"/>
    <w:rsid w:val="009C4148"/>
    <w:rsid w:val="009C493C"/>
    <w:rsid w:val="009E476B"/>
    <w:rsid w:val="009E54D6"/>
    <w:rsid w:val="009F27A4"/>
    <w:rsid w:val="00A10C4B"/>
    <w:rsid w:val="00A267BC"/>
    <w:rsid w:val="00A43862"/>
    <w:rsid w:val="00A43879"/>
    <w:rsid w:val="00A52A6F"/>
    <w:rsid w:val="00A725E6"/>
    <w:rsid w:val="00A738E1"/>
    <w:rsid w:val="00A8294F"/>
    <w:rsid w:val="00A853D8"/>
    <w:rsid w:val="00A961EC"/>
    <w:rsid w:val="00AA66EE"/>
    <w:rsid w:val="00AB2CE7"/>
    <w:rsid w:val="00AB4C2B"/>
    <w:rsid w:val="00AB5007"/>
    <w:rsid w:val="00AC1D2A"/>
    <w:rsid w:val="00AD4FD8"/>
    <w:rsid w:val="00B0465C"/>
    <w:rsid w:val="00B416BD"/>
    <w:rsid w:val="00B43DC2"/>
    <w:rsid w:val="00B46D07"/>
    <w:rsid w:val="00B76B8E"/>
    <w:rsid w:val="00B935F6"/>
    <w:rsid w:val="00BA3ABD"/>
    <w:rsid w:val="00BB41E1"/>
    <w:rsid w:val="00BE2E58"/>
    <w:rsid w:val="00BF3544"/>
    <w:rsid w:val="00BF4762"/>
    <w:rsid w:val="00C029AE"/>
    <w:rsid w:val="00C02C4F"/>
    <w:rsid w:val="00C062D9"/>
    <w:rsid w:val="00C43267"/>
    <w:rsid w:val="00C45CBB"/>
    <w:rsid w:val="00C6391B"/>
    <w:rsid w:val="00C6712D"/>
    <w:rsid w:val="00C82302"/>
    <w:rsid w:val="00C84DCE"/>
    <w:rsid w:val="00C917AF"/>
    <w:rsid w:val="00C92365"/>
    <w:rsid w:val="00C94AD0"/>
    <w:rsid w:val="00C96239"/>
    <w:rsid w:val="00CB36FC"/>
    <w:rsid w:val="00CC3E92"/>
    <w:rsid w:val="00CC6199"/>
    <w:rsid w:val="00CD2779"/>
    <w:rsid w:val="00CD7AB9"/>
    <w:rsid w:val="00CE2F4A"/>
    <w:rsid w:val="00CE7122"/>
    <w:rsid w:val="00CF6C49"/>
    <w:rsid w:val="00D0580D"/>
    <w:rsid w:val="00D13B52"/>
    <w:rsid w:val="00D17725"/>
    <w:rsid w:val="00D349E2"/>
    <w:rsid w:val="00D42953"/>
    <w:rsid w:val="00D539F5"/>
    <w:rsid w:val="00D708EE"/>
    <w:rsid w:val="00D7618B"/>
    <w:rsid w:val="00D87370"/>
    <w:rsid w:val="00D879CD"/>
    <w:rsid w:val="00D938C2"/>
    <w:rsid w:val="00DA25F6"/>
    <w:rsid w:val="00DB5AE1"/>
    <w:rsid w:val="00DE3CAA"/>
    <w:rsid w:val="00DF161F"/>
    <w:rsid w:val="00DF7EEA"/>
    <w:rsid w:val="00E0714D"/>
    <w:rsid w:val="00E1625E"/>
    <w:rsid w:val="00E22500"/>
    <w:rsid w:val="00E44E3C"/>
    <w:rsid w:val="00E55A50"/>
    <w:rsid w:val="00E56FE2"/>
    <w:rsid w:val="00E65086"/>
    <w:rsid w:val="00E74867"/>
    <w:rsid w:val="00E75437"/>
    <w:rsid w:val="00E9369E"/>
    <w:rsid w:val="00EA0E9B"/>
    <w:rsid w:val="00EA24B4"/>
    <w:rsid w:val="00EB4DBD"/>
    <w:rsid w:val="00EE0800"/>
    <w:rsid w:val="00EF348E"/>
    <w:rsid w:val="00EF68F2"/>
    <w:rsid w:val="00F03FBF"/>
    <w:rsid w:val="00F07567"/>
    <w:rsid w:val="00F17F27"/>
    <w:rsid w:val="00F3701A"/>
    <w:rsid w:val="00F630AC"/>
    <w:rsid w:val="00F75CB9"/>
    <w:rsid w:val="00F905A2"/>
    <w:rsid w:val="00FB4D17"/>
    <w:rsid w:val="00FC44A6"/>
    <w:rsid w:val="00FD3C95"/>
    <w:rsid w:val="00FD52F5"/>
    <w:rsid w:val="00FE1AF1"/>
    <w:rsid w:val="00FF63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5F781"/>
  <w15:docId w15:val="{2B1A2C10-F234-46AB-899B-AD68DC7D6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pl-PL" w:eastAsia="en-US" w:bidi="ar-SA"/>
      </w:rPr>
    </w:rPrDefault>
    <w:pPrDefault>
      <w:pPr>
        <w:autoSpaceDN w:val="0"/>
        <w:spacing w:after="160" w:line="242"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next w:val="Normalny"/>
    <w:uiPriority w:val="9"/>
    <w:qFormat/>
    <w:pPr>
      <w:keepNext/>
      <w:keepLines/>
      <w:suppressAutoHyphens w:val="0"/>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unhideWhenUsed/>
    <w:qFormat/>
    <w:pPr>
      <w:keepNext/>
      <w:keepLines/>
      <w:suppressAutoHyphens w:val="0"/>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suppressAutoHyphens w:val="0"/>
      <w:spacing w:after="0" w:line="240" w:lineRule="auto"/>
    </w:pPr>
  </w:style>
  <w:style w:type="character" w:customStyle="1" w:styleId="NagwekZnak">
    <w:name w:val="Nagłówek Znak"/>
    <w:basedOn w:val="Domylnaczcionkaakapitu"/>
  </w:style>
  <w:style w:type="paragraph" w:styleId="Stopka">
    <w:name w:val="footer"/>
    <w:basedOn w:val="Normalny"/>
    <w:pPr>
      <w:tabs>
        <w:tab w:val="center" w:pos="4536"/>
        <w:tab w:val="right" w:pos="9072"/>
      </w:tabs>
      <w:suppressAutoHyphens w:val="0"/>
      <w:spacing w:after="0" w:line="240" w:lineRule="auto"/>
    </w:pPr>
  </w:style>
  <w:style w:type="character" w:customStyle="1" w:styleId="StopkaZnak">
    <w:name w:val="Stopka Znak"/>
    <w:basedOn w:val="Domylnaczcionkaakapitu"/>
  </w:style>
  <w:style w:type="character" w:customStyle="1" w:styleId="HeaderChar">
    <w:name w:val="Header Char"/>
    <w:basedOn w:val="Domylnaczcionkaakapitu"/>
  </w:style>
  <w:style w:type="character" w:customStyle="1" w:styleId="FooterChar">
    <w:name w:val="Footer Char"/>
    <w:basedOn w:val="Domylnaczcionkaakapitu"/>
  </w:style>
  <w:style w:type="paragraph" w:styleId="Tekstdymka">
    <w:name w:val="Balloon Text"/>
    <w:basedOn w:val="Normalny"/>
    <w:pPr>
      <w:suppressAutoHyphens w:val="0"/>
      <w:spacing w:after="0" w:line="240" w:lineRule="auto"/>
    </w:pPr>
    <w:rPr>
      <w:rFonts w:ascii="Segoe UI" w:hAnsi="Segoe UI" w:cs="Segoe UI"/>
      <w:sz w:val="18"/>
      <w:szCs w:val="18"/>
    </w:rPr>
  </w:style>
  <w:style w:type="character" w:customStyle="1" w:styleId="BalloonTextChar">
    <w:name w:val="Balloon Text Char"/>
    <w:basedOn w:val="Domylnaczcionkaakapitu"/>
    <w:rPr>
      <w:rFonts w:ascii="Segoe UI" w:hAnsi="Segoe UI" w:cs="Segoe UI"/>
      <w:sz w:val="18"/>
      <w:szCs w:val="18"/>
    </w:rPr>
  </w:style>
  <w:style w:type="character" w:customStyle="1" w:styleId="Heading1Char">
    <w:name w:val="Heading 1 Char"/>
    <w:basedOn w:val="Domylnaczcionkaakapitu"/>
    <w:rPr>
      <w:rFonts w:ascii="Calibri Light" w:eastAsia="Times New Roman" w:hAnsi="Calibri Light" w:cs="Times New Roman"/>
      <w:color w:val="2F5496"/>
      <w:sz w:val="32"/>
      <w:szCs w:val="32"/>
    </w:rPr>
  </w:style>
  <w:style w:type="paragraph" w:styleId="Akapitzlist">
    <w:name w:val="List Paragraph"/>
    <w:aliases w:val="Numerowanie,L1,Akapit z listą5,Akapit normalny,Akapit z listą1,Akapit z listą BS,Kolorowa lista — akcent 11,List Paragraph2,CW_Lista,lp1,Preambuła,Dot pt,F5 List Paragraph,Recommendation,List Paragraph11,Podsis rysunku,sw tekst,Odstavec"/>
    <w:basedOn w:val="Normalny"/>
    <w:link w:val="AkapitzlistZnak"/>
    <w:uiPriority w:val="34"/>
    <w:qFormat/>
    <w:pPr>
      <w:suppressAutoHyphens w:val="0"/>
      <w:ind w:left="720"/>
    </w:pPr>
  </w:style>
  <w:style w:type="paragraph" w:styleId="Nagwekspisutreci">
    <w:name w:val="TOC Heading"/>
    <w:basedOn w:val="Nagwek1"/>
    <w:next w:val="Normalny"/>
    <w:pPr>
      <w:spacing w:line="254" w:lineRule="auto"/>
      <w:textAlignment w:val="auto"/>
    </w:pPr>
    <w:rPr>
      <w:lang w:val="en-US"/>
    </w:rPr>
  </w:style>
  <w:style w:type="paragraph" w:styleId="Spistreci1">
    <w:name w:val="toc 1"/>
    <w:basedOn w:val="Normalny"/>
    <w:next w:val="Normalny"/>
    <w:autoRedefine/>
    <w:uiPriority w:val="39"/>
    <w:pPr>
      <w:suppressAutoHyphens w:val="0"/>
      <w:spacing w:after="100"/>
    </w:pPr>
  </w:style>
  <w:style w:type="character" w:styleId="Hipercze">
    <w:name w:val="Hyperlink"/>
    <w:basedOn w:val="Domylnaczcionkaakapitu"/>
    <w:uiPriority w:val="99"/>
    <w:rPr>
      <w:color w:val="0563C1"/>
      <w:u w:val="single"/>
    </w:rPr>
  </w:style>
  <w:style w:type="character" w:customStyle="1" w:styleId="Heading2Char">
    <w:name w:val="Heading 2 Char"/>
    <w:basedOn w:val="Domylnaczcionkaakapitu"/>
    <w:rPr>
      <w:rFonts w:ascii="Calibri Light" w:eastAsia="Times New Roman" w:hAnsi="Calibri Light" w:cs="Times New Roman"/>
      <w:color w:val="2F5496"/>
      <w:sz w:val="26"/>
      <w:szCs w:val="26"/>
    </w:rPr>
  </w:style>
  <w:style w:type="paragraph" w:styleId="Spistreci2">
    <w:name w:val="toc 2"/>
    <w:basedOn w:val="Normalny"/>
    <w:next w:val="Normalny"/>
    <w:autoRedefine/>
    <w:uiPriority w:val="39"/>
    <w:pPr>
      <w:suppressAutoHyphens w:val="0"/>
      <w:spacing w:after="100"/>
      <w:ind w:left="220"/>
    </w:pPr>
  </w:style>
  <w:style w:type="character" w:customStyle="1" w:styleId="Nagwek3Znak">
    <w:name w:val="Nagłówek 3 Znak"/>
    <w:basedOn w:val="Domylnaczcionkaakapitu"/>
    <w:rPr>
      <w:rFonts w:ascii="Calibri Light" w:eastAsia="Times New Roman" w:hAnsi="Calibri Light" w:cs="Times New Roman"/>
      <w:color w:val="1F3763"/>
      <w:sz w:val="24"/>
      <w:szCs w:val="24"/>
    </w:rPr>
  </w:style>
  <w:style w:type="paragraph" w:styleId="Bezodstpw">
    <w:name w:val="No Spacing"/>
    <w:pPr>
      <w:suppressAutoHyphens/>
      <w:spacing w:after="0" w:line="240" w:lineRule="auto"/>
    </w:pPr>
  </w:style>
  <w:style w:type="character" w:styleId="Odwoaniedokomentarza">
    <w:name w:val="annotation reference"/>
    <w:basedOn w:val="Domylnaczcionkaakapitu"/>
    <w:rPr>
      <w:sz w:val="16"/>
      <w:szCs w:val="16"/>
    </w:rPr>
  </w:style>
  <w:style w:type="paragraph" w:styleId="Tekstkomentarza">
    <w:name w:val="annotation text"/>
    <w:basedOn w:val="Normalny"/>
    <w:pPr>
      <w:spacing w:line="240" w:lineRule="auto"/>
    </w:pPr>
    <w:rPr>
      <w:sz w:val="20"/>
      <w:szCs w:val="20"/>
    </w:rPr>
  </w:style>
  <w:style w:type="character" w:customStyle="1" w:styleId="TekstkomentarzaZnak">
    <w:name w:val="Tekst komentarza Znak"/>
    <w:basedOn w:val="Domylnaczcionkaakapitu"/>
    <w:rPr>
      <w:sz w:val="20"/>
      <w:szCs w:val="20"/>
    </w:rPr>
  </w:style>
  <w:style w:type="paragraph" w:styleId="Tematkomentarza">
    <w:name w:val="annotation subject"/>
    <w:basedOn w:val="Tekstkomentarza"/>
    <w:next w:val="Tekstkomentarza"/>
    <w:rPr>
      <w:b/>
      <w:bCs/>
    </w:rPr>
  </w:style>
  <w:style w:type="character" w:customStyle="1" w:styleId="TematkomentarzaZnak">
    <w:name w:val="Temat komentarza Znak"/>
    <w:basedOn w:val="TekstkomentarzaZnak"/>
    <w:rPr>
      <w:b/>
      <w:bCs/>
      <w:sz w:val="20"/>
      <w:szCs w:val="20"/>
    </w:rPr>
  </w:style>
  <w:style w:type="numbering" w:customStyle="1" w:styleId="Style1">
    <w:name w:val="Style1"/>
    <w:basedOn w:val="Bezlisty"/>
    <w:pPr>
      <w:numPr>
        <w:numId w:val="1"/>
      </w:numPr>
    </w:pPr>
  </w:style>
  <w:style w:type="numbering" w:customStyle="1" w:styleId="Style2">
    <w:name w:val="Style2"/>
    <w:basedOn w:val="Bezlisty"/>
    <w:pPr>
      <w:numPr>
        <w:numId w:val="2"/>
      </w:numPr>
    </w:pPr>
  </w:style>
  <w:style w:type="numbering" w:customStyle="1" w:styleId="Style3">
    <w:name w:val="Style3"/>
    <w:basedOn w:val="Bezlisty"/>
    <w:pPr>
      <w:numPr>
        <w:numId w:val="3"/>
      </w:numPr>
    </w:pPr>
  </w:style>
  <w:style w:type="table" w:styleId="Tabela-Siatka">
    <w:name w:val="Table Grid"/>
    <w:basedOn w:val="Standardowy"/>
    <w:uiPriority w:val="59"/>
    <w:rsid w:val="00E1625E"/>
    <w:pPr>
      <w:spacing w:after="0" w:line="240" w:lineRule="auto"/>
      <w:textAlignment w:val="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1 Znak,Akapit z listą5 Znak,Akapit normalny Znak,Akapit z listą1 Znak,Akapit z listą BS Znak,Kolorowa lista — akcent 11 Znak,List Paragraph2 Znak,CW_Lista Znak,lp1 Znak,Preambuła Znak,Dot pt Znak,Recommendation Znak"/>
    <w:link w:val="Akapitzlist"/>
    <w:qFormat/>
    <w:locked/>
    <w:rsid w:val="006C3E7E"/>
  </w:style>
  <w:style w:type="character" w:styleId="HTML-staaszeroko">
    <w:name w:val="HTML Typewriter"/>
    <w:basedOn w:val="Domylnaczcionkaakapitu"/>
    <w:uiPriority w:val="99"/>
    <w:semiHidden/>
    <w:unhideWhenUsed/>
    <w:rsid w:val="00053FCE"/>
    <w:rPr>
      <w:rFonts w:ascii="Courier New" w:eastAsiaTheme="minorHAnsi" w:hAnsi="Courier New" w:cs="Courier New" w:hint="default"/>
      <w:sz w:val="20"/>
      <w:szCs w:val="20"/>
    </w:rPr>
  </w:style>
  <w:style w:type="paragraph" w:styleId="Spistreci3">
    <w:name w:val="toc 3"/>
    <w:basedOn w:val="Normalny"/>
    <w:next w:val="Normalny"/>
    <w:autoRedefine/>
    <w:uiPriority w:val="39"/>
    <w:unhideWhenUsed/>
    <w:rsid w:val="000E5A74"/>
    <w:pPr>
      <w:spacing w:after="100"/>
      <w:ind w:left="440"/>
    </w:pPr>
  </w:style>
  <w:style w:type="paragraph" w:styleId="Legenda">
    <w:name w:val="caption"/>
    <w:basedOn w:val="Normalny"/>
    <w:next w:val="Normalny"/>
    <w:uiPriority w:val="35"/>
    <w:unhideWhenUsed/>
    <w:qFormat/>
    <w:rsid w:val="00D7618B"/>
    <w:pPr>
      <w:spacing w:after="200" w:line="240" w:lineRule="auto"/>
    </w:pPr>
    <w:rPr>
      <w:i/>
      <w:iCs/>
      <w:color w:val="44546A" w:themeColor="text2"/>
      <w:sz w:val="18"/>
      <w:szCs w:val="18"/>
    </w:rPr>
  </w:style>
  <w:style w:type="paragraph" w:styleId="Poprawka">
    <w:name w:val="Revision"/>
    <w:hidden/>
    <w:uiPriority w:val="99"/>
    <w:semiHidden/>
    <w:rsid w:val="008D2E01"/>
    <w:pPr>
      <w:autoSpaceDN/>
      <w:spacing w:after="0" w:line="240" w:lineRule="auto"/>
      <w:textAlignment w:val="auto"/>
    </w:pPr>
  </w:style>
  <w:style w:type="paragraph" w:customStyle="1" w:styleId="Default">
    <w:name w:val="Default"/>
    <w:qFormat/>
    <w:rsid w:val="006B4D18"/>
    <w:pPr>
      <w:autoSpaceDE w:val="0"/>
      <w:adjustRightInd w:val="0"/>
      <w:spacing w:after="0" w:line="240" w:lineRule="auto"/>
      <w:textAlignment w:val="auto"/>
    </w:pPr>
    <w:rPr>
      <w:rFonts w:ascii="Arial" w:eastAsia="MS Mincho" w:hAnsi="Arial" w:cs="Arial"/>
      <w:color w:val="000000"/>
      <w:sz w:val="24"/>
      <w:szCs w:val="24"/>
      <w:lang w:eastAsia="ja-JP"/>
    </w:rPr>
  </w:style>
  <w:style w:type="paragraph" w:customStyle="1" w:styleId="Standard">
    <w:name w:val="Standard"/>
    <w:rsid w:val="006B4D18"/>
    <w:pPr>
      <w:suppressAutoHyphens/>
      <w:spacing w:after="0" w:line="240" w:lineRule="auto"/>
      <w:textAlignment w:val="auto"/>
    </w:pPr>
    <w:rPr>
      <w:rFonts w:ascii="Liberation Serif" w:eastAsia="Songti SC" w:hAnsi="Liberation Serif" w:cs="Arial Unicode M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357378">
      <w:bodyDiv w:val="1"/>
      <w:marLeft w:val="0"/>
      <w:marRight w:val="0"/>
      <w:marTop w:val="0"/>
      <w:marBottom w:val="0"/>
      <w:divBdr>
        <w:top w:val="none" w:sz="0" w:space="0" w:color="auto"/>
        <w:left w:val="none" w:sz="0" w:space="0" w:color="auto"/>
        <w:bottom w:val="none" w:sz="0" w:space="0" w:color="auto"/>
        <w:right w:val="none" w:sz="0" w:space="0" w:color="auto"/>
      </w:divBdr>
    </w:div>
    <w:div w:id="198324215">
      <w:bodyDiv w:val="1"/>
      <w:marLeft w:val="0"/>
      <w:marRight w:val="0"/>
      <w:marTop w:val="0"/>
      <w:marBottom w:val="0"/>
      <w:divBdr>
        <w:top w:val="none" w:sz="0" w:space="0" w:color="auto"/>
        <w:left w:val="none" w:sz="0" w:space="0" w:color="auto"/>
        <w:bottom w:val="none" w:sz="0" w:space="0" w:color="auto"/>
        <w:right w:val="none" w:sz="0" w:space="0" w:color="auto"/>
      </w:divBdr>
    </w:div>
    <w:div w:id="222300398">
      <w:bodyDiv w:val="1"/>
      <w:marLeft w:val="0"/>
      <w:marRight w:val="0"/>
      <w:marTop w:val="0"/>
      <w:marBottom w:val="0"/>
      <w:divBdr>
        <w:top w:val="none" w:sz="0" w:space="0" w:color="auto"/>
        <w:left w:val="none" w:sz="0" w:space="0" w:color="auto"/>
        <w:bottom w:val="none" w:sz="0" w:space="0" w:color="auto"/>
        <w:right w:val="none" w:sz="0" w:space="0" w:color="auto"/>
      </w:divBdr>
    </w:div>
    <w:div w:id="311493177">
      <w:bodyDiv w:val="1"/>
      <w:marLeft w:val="0"/>
      <w:marRight w:val="0"/>
      <w:marTop w:val="0"/>
      <w:marBottom w:val="0"/>
      <w:divBdr>
        <w:top w:val="none" w:sz="0" w:space="0" w:color="auto"/>
        <w:left w:val="none" w:sz="0" w:space="0" w:color="auto"/>
        <w:bottom w:val="none" w:sz="0" w:space="0" w:color="auto"/>
        <w:right w:val="none" w:sz="0" w:space="0" w:color="auto"/>
      </w:divBdr>
    </w:div>
    <w:div w:id="357632510">
      <w:bodyDiv w:val="1"/>
      <w:marLeft w:val="0"/>
      <w:marRight w:val="0"/>
      <w:marTop w:val="0"/>
      <w:marBottom w:val="0"/>
      <w:divBdr>
        <w:top w:val="none" w:sz="0" w:space="0" w:color="auto"/>
        <w:left w:val="none" w:sz="0" w:space="0" w:color="auto"/>
        <w:bottom w:val="none" w:sz="0" w:space="0" w:color="auto"/>
        <w:right w:val="none" w:sz="0" w:space="0" w:color="auto"/>
      </w:divBdr>
    </w:div>
    <w:div w:id="487091852">
      <w:bodyDiv w:val="1"/>
      <w:marLeft w:val="0"/>
      <w:marRight w:val="0"/>
      <w:marTop w:val="0"/>
      <w:marBottom w:val="0"/>
      <w:divBdr>
        <w:top w:val="none" w:sz="0" w:space="0" w:color="auto"/>
        <w:left w:val="none" w:sz="0" w:space="0" w:color="auto"/>
        <w:bottom w:val="none" w:sz="0" w:space="0" w:color="auto"/>
        <w:right w:val="none" w:sz="0" w:space="0" w:color="auto"/>
      </w:divBdr>
    </w:div>
    <w:div w:id="715589565">
      <w:bodyDiv w:val="1"/>
      <w:marLeft w:val="0"/>
      <w:marRight w:val="0"/>
      <w:marTop w:val="0"/>
      <w:marBottom w:val="0"/>
      <w:divBdr>
        <w:top w:val="none" w:sz="0" w:space="0" w:color="auto"/>
        <w:left w:val="none" w:sz="0" w:space="0" w:color="auto"/>
        <w:bottom w:val="none" w:sz="0" w:space="0" w:color="auto"/>
        <w:right w:val="none" w:sz="0" w:space="0" w:color="auto"/>
      </w:divBdr>
    </w:div>
    <w:div w:id="747193924">
      <w:bodyDiv w:val="1"/>
      <w:marLeft w:val="0"/>
      <w:marRight w:val="0"/>
      <w:marTop w:val="0"/>
      <w:marBottom w:val="0"/>
      <w:divBdr>
        <w:top w:val="none" w:sz="0" w:space="0" w:color="auto"/>
        <w:left w:val="none" w:sz="0" w:space="0" w:color="auto"/>
        <w:bottom w:val="none" w:sz="0" w:space="0" w:color="auto"/>
        <w:right w:val="none" w:sz="0" w:space="0" w:color="auto"/>
      </w:divBdr>
    </w:div>
    <w:div w:id="830291611">
      <w:bodyDiv w:val="1"/>
      <w:marLeft w:val="0"/>
      <w:marRight w:val="0"/>
      <w:marTop w:val="0"/>
      <w:marBottom w:val="0"/>
      <w:divBdr>
        <w:top w:val="none" w:sz="0" w:space="0" w:color="auto"/>
        <w:left w:val="none" w:sz="0" w:space="0" w:color="auto"/>
        <w:bottom w:val="none" w:sz="0" w:space="0" w:color="auto"/>
        <w:right w:val="none" w:sz="0" w:space="0" w:color="auto"/>
      </w:divBdr>
    </w:div>
    <w:div w:id="863248557">
      <w:bodyDiv w:val="1"/>
      <w:marLeft w:val="0"/>
      <w:marRight w:val="0"/>
      <w:marTop w:val="0"/>
      <w:marBottom w:val="0"/>
      <w:divBdr>
        <w:top w:val="none" w:sz="0" w:space="0" w:color="auto"/>
        <w:left w:val="none" w:sz="0" w:space="0" w:color="auto"/>
        <w:bottom w:val="none" w:sz="0" w:space="0" w:color="auto"/>
        <w:right w:val="none" w:sz="0" w:space="0" w:color="auto"/>
      </w:divBdr>
    </w:div>
    <w:div w:id="875894936">
      <w:bodyDiv w:val="1"/>
      <w:marLeft w:val="0"/>
      <w:marRight w:val="0"/>
      <w:marTop w:val="0"/>
      <w:marBottom w:val="0"/>
      <w:divBdr>
        <w:top w:val="none" w:sz="0" w:space="0" w:color="auto"/>
        <w:left w:val="none" w:sz="0" w:space="0" w:color="auto"/>
        <w:bottom w:val="none" w:sz="0" w:space="0" w:color="auto"/>
        <w:right w:val="none" w:sz="0" w:space="0" w:color="auto"/>
      </w:divBdr>
    </w:div>
    <w:div w:id="1016729553">
      <w:bodyDiv w:val="1"/>
      <w:marLeft w:val="0"/>
      <w:marRight w:val="0"/>
      <w:marTop w:val="0"/>
      <w:marBottom w:val="0"/>
      <w:divBdr>
        <w:top w:val="none" w:sz="0" w:space="0" w:color="auto"/>
        <w:left w:val="none" w:sz="0" w:space="0" w:color="auto"/>
        <w:bottom w:val="none" w:sz="0" w:space="0" w:color="auto"/>
        <w:right w:val="none" w:sz="0" w:space="0" w:color="auto"/>
      </w:divBdr>
    </w:div>
    <w:div w:id="1207372338">
      <w:bodyDiv w:val="1"/>
      <w:marLeft w:val="0"/>
      <w:marRight w:val="0"/>
      <w:marTop w:val="0"/>
      <w:marBottom w:val="0"/>
      <w:divBdr>
        <w:top w:val="none" w:sz="0" w:space="0" w:color="auto"/>
        <w:left w:val="none" w:sz="0" w:space="0" w:color="auto"/>
        <w:bottom w:val="none" w:sz="0" w:space="0" w:color="auto"/>
        <w:right w:val="none" w:sz="0" w:space="0" w:color="auto"/>
      </w:divBdr>
    </w:div>
    <w:div w:id="1218593322">
      <w:bodyDiv w:val="1"/>
      <w:marLeft w:val="0"/>
      <w:marRight w:val="0"/>
      <w:marTop w:val="0"/>
      <w:marBottom w:val="0"/>
      <w:divBdr>
        <w:top w:val="none" w:sz="0" w:space="0" w:color="auto"/>
        <w:left w:val="none" w:sz="0" w:space="0" w:color="auto"/>
        <w:bottom w:val="none" w:sz="0" w:space="0" w:color="auto"/>
        <w:right w:val="none" w:sz="0" w:space="0" w:color="auto"/>
      </w:divBdr>
    </w:div>
    <w:div w:id="1458452906">
      <w:bodyDiv w:val="1"/>
      <w:marLeft w:val="0"/>
      <w:marRight w:val="0"/>
      <w:marTop w:val="0"/>
      <w:marBottom w:val="0"/>
      <w:divBdr>
        <w:top w:val="none" w:sz="0" w:space="0" w:color="auto"/>
        <w:left w:val="none" w:sz="0" w:space="0" w:color="auto"/>
        <w:bottom w:val="none" w:sz="0" w:space="0" w:color="auto"/>
        <w:right w:val="none" w:sz="0" w:space="0" w:color="auto"/>
      </w:divBdr>
    </w:div>
    <w:div w:id="1476340842">
      <w:bodyDiv w:val="1"/>
      <w:marLeft w:val="0"/>
      <w:marRight w:val="0"/>
      <w:marTop w:val="0"/>
      <w:marBottom w:val="0"/>
      <w:divBdr>
        <w:top w:val="none" w:sz="0" w:space="0" w:color="auto"/>
        <w:left w:val="none" w:sz="0" w:space="0" w:color="auto"/>
        <w:bottom w:val="none" w:sz="0" w:space="0" w:color="auto"/>
        <w:right w:val="none" w:sz="0" w:space="0" w:color="auto"/>
      </w:divBdr>
    </w:div>
    <w:div w:id="1486118781">
      <w:bodyDiv w:val="1"/>
      <w:marLeft w:val="0"/>
      <w:marRight w:val="0"/>
      <w:marTop w:val="0"/>
      <w:marBottom w:val="0"/>
      <w:divBdr>
        <w:top w:val="none" w:sz="0" w:space="0" w:color="auto"/>
        <w:left w:val="none" w:sz="0" w:space="0" w:color="auto"/>
        <w:bottom w:val="none" w:sz="0" w:space="0" w:color="auto"/>
        <w:right w:val="none" w:sz="0" w:space="0" w:color="auto"/>
      </w:divBdr>
    </w:div>
    <w:div w:id="1621183586">
      <w:bodyDiv w:val="1"/>
      <w:marLeft w:val="0"/>
      <w:marRight w:val="0"/>
      <w:marTop w:val="0"/>
      <w:marBottom w:val="0"/>
      <w:divBdr>
        <w:top w:val="none" w:sz="0" w:space="0" w:color="auto"/>
        <w:left w:val="none" w:sz="0" w:space="0" w:color="auto"/>
        <w:bottom w:val="none" w:sz="0" w:space="0" w:color="auto"/>
        <w:right w:val="none" w:sz="0" w:space="0" w:color="auto"/>
      </w:divBdr>
    </w:div>
    <w:div w:id="1849366700">
      <w:bodyDiv w:val="1"/>
      <w:marLeft w:val="0"/>
      <w:marRight w:val="0"/>
      <w:marTop w:val="0"/>
      <w:marBottom w:val="0"/>
      <w:divBdr>
        <w:top w:val="none" w:sz="0" w:space="0" w:color="auto"/>
        <w:left w:val="none" w:sz="0" w:space="0" w:color="auto"/>
        <w:bottom w:val="none" w:sz="0" w:space="0" w:color="auto"/>
        <w:right w:val="none" w:sz="0" w:space="0" w:color="auto"/>
      </w:divBdr>
    </w:div>
    <w:div w:id="1877504154">
      <w:bodyDiv w:val="1"/>
      <w:marLeft w:val="0"/>
      <w:marRight w:val="0"/>
      <w:marTop w:val="0"/>
      <w:marBottom w:val="0"/>
      <w:divBdr>
        <w:top w:val="none" w:sz="0" w:space="0" w:color="auto"/>
        <w:left w:val="none" w:sz="0" w:space="0" w:color="auto"/>
        <w:bottom w:val="none" w:sz="0" w:space="0" w:color="auto"/>
        <w:right w:val="none" w:sz="0" w:space="0" w:color="auto"/>
      </w:divBdr>
    </w:div>
    <w:div w:id="1893954049">
      <w:bodyDiv w:val="1"/>
      <w:marLeft w:val="0"/>
      <w:marRight w:val="0"/>
      <w:marTop w:val="0"/>
      <w:marBottom w:val="0"/>
      <w:divBdr>
        <w:top w:val="none" w:sz="0" w:space="0" w:color="auto"/>
        <w:left w:val="none" w:sz="0" w:space="0" w:color="auto"/>
        <w:bottom w:val="none" w:sz="0" w:space="0" w:color="auto"/>
        <w:right w:val="none" w:sz="0" w:space="0" w:color="auto"/>
      </w:divBdr>
    </w:div>
    <w:div w:id="2074157744">
      <w:bodyDiv w:val="1"/>
      <w:marLeft w:val="0"/>
      <w:marRight w:val="0"/>
      <w:marTop w:val="0"/>
      <w:marBottom w:val="0"/>
      <w:divBdr>
        <w:top w:val="none" w:sz="0" w:space="0" w:color="auto"/>
        <w:left w:val="none" w:sz="0" w:space="0" w:color="auto"/>
        <w:bottom w:val="none" w:sz="0" w:space="0" w:color="auto"/>
        <w:right w:val="none" w:sz="0" w:space="0" w:color="auto"/>
      </w:divBdr>
    </w:div>
    <w:div w:id="20980900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CD5EA85819FDF4198D1D38A5911423E" ma:contentTypeVersion="14" ma:contentTypeDescription="Utwórz nowy dokument." ma:contentTypeScope="" ma:versionID="2325267b02655aa5ece290a90affa345">
  <xsd:schema xmlns:xsd="http://www.w3.org/2001/XMLSchema" xmlns:xs="http://www.w3.org/2001/XMLSchema" xmlns:p="http://schemas.microsoft.com/office/2006/metadata/properties" xmlns:ns1="http://schemas.microsoft.com/sharepoint/v3" xmlns:ns2="2b4fec8c-6342-430f-9a53-83f3fffa3636" xmlns:ns3="4a8376d3-3924-461a-aaea-c6f462b8421c" targetNamespace="http://schemas.microsoft.com/office/2006/metadata/properties" ma:root="true" ma:fieldsID="8e1818dab0ca0bbc7d6cd59bbdc59375" ns1:_="" ns2:_="" ns3:_="">
    <xsd:import namespace="http://schemas.microsoft.com/sharepoint/v3"/>
    <xsd:import namespace="2b4fec8c-6342-430f-9a53-83f3fffa3636"/>
    <xsd:import namespace="4a8376d3-3924-461a-aaea-c6f462b842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Właściwości ujednoliconych zasad zgodności" ma:hidden="true" ma:internalName="_ip_UnifiedCompliancePolicyProperties">
      <xsd:simpleType>
        <xsd:restriction base="dms:Note"/>
      </xsd:simpleType>
    </xsd:element>
    <xsd:element name="_ip_UnifiedCompliancePolicyUIAction" ma:index="21"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a8376d3-3924-461a-aaea-c6f462b842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FA8D3C9-EC39-4DB9-AFFB-1AC09F3DD99D}">
  <ds:schemaRefs>
    <ds:schemaRef ds:uri="http://schemas.openxmlformats.org/officeDocument/2006/bibliography"/>
  </ds:schemaRefs>
</ds:datastoreItem>
</file>

<file path=customXml/itemProps2.xml><?xml version="1.0" encoding="utf-8"?>
<ds:datastoreItem xmlns:ds="http://schemas.openxmlformats.org/officeDocument/2006/customXml" ds:itemID="{DBF2C61A-D716-455C-B924-B391D96BA104}">
  <ds:schemaRefs>
    <ds:schemaRef ds:uri="http://schemas.microsoft.com/sharepoint/v3/contenttype/forms"/>
  </ds:schemaRefs>
</ds:datastoreItem>
</file>

<file path=customXml/itemProps3.xml><?xml version="1.0" encoding="utf-8"?>
<ds:datastoreItem xmlns:ds="http://schemas.openxmlformats.org/officeDocument/2006/customXml" ds:itemID="{1622CEAF-8328-42AF-ABF0-4E3A53D104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b4fec8c-6342-430f-9a53-83f3fffa3636"/>
    <ds:schemaRef ds:uri="4a8376d3-3924-461a-aaea-c6f462b842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CC0292-FEAF-4A94-A3AA-255A4AB8F9A7}">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31</Pages>
  <Words>8352</Words>
  <Characters>50116</Characters>
  <Application>Microsoft Office Word</Application>
  <DocSecurity>0</DocSecurity>
  <Lines>417</Lines>
  <Paragraphs>116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Cikoto-Wawrzyniak Iwona</dc:creator>
  <dc:description/>
  <cp:lastModifiedBy>Grzegorz Rękawiczny</cp:lastModifiedBy>
  <cp:revision>9</cp:revision>
  <dcterms:created xsi:type="dcterms:W3CDTF">2021-03-16T12:19:00Z</dcterms:created>
  <dcterms:modified xsi:type="dcterms:W3CDTF">2021-03-18T09:42:00Z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0x010100ACD5EA85819FDF4198D1D38A5911423E</vt:lpwstr>
  </property>
</Properties>
</file>